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إبراهيم ابن المولى باقر النجم آبادي 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إبراهيم ابن المولى باقر النجم آبادي الطهراني
</w:t>
      </w:r>
    </w:p>
    <w:p>
      <w:pPr/>
      <w:r>
        <w:rPr/>
        <w:t xml:space="preserve">المولى إبراهيم ابن المولى باقر النجم آبادي الطهراني توفي بعد الشيخ مرتضى الأنصاري بقليل.</w:t>
      </w:r>
    </w:p>
    <w:p/>
    <w:p>
      <w:pPr/>
      <w:r>
        <w:rPr/>
        <w:t xml:space="preserve">كان من أعاظم تلاميذ الشيخ مرتضى الأنصاري له كتاب البيع ومعه الخلل والصوم في مجدل كبير.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2026-06-06T11:55:45+03:00</dcterms:created>
  <dcterms:modified xsi:type="dcterms:W3CDTF">2026-06-06T11:55:45+03:00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