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حفصة مولى بني عجل
</w:t>
      </w:r>
    </w:p>
    <w:p>
      <w:pPr>
        <w:jc w:val="start"/>
        <w:bidi/>
      </w:pPr>
      <w:r>
        <w:rPr>
          <w:rFonts w:ascii="arial" w:hAnsi="arial" w:eastAsia="arial" w:cs="arial"/>
          <w:sz w:val="28"/>
          <w:szCs w:val="28"/>
          <w:b w:val="1"/>
          <w:bCs w:val="1"/>
          <w:rtl/>
        </w:rPr>
        <w:t xml:space="preserve">إبراهيم بن أبي حفصة مولى بني عجل
</w:t>
      </w:r>
    </w:p>
    <w:p>
      <w:pPr/>
      <w:r>
        <w:rPr/>
        <w:t xml:space="preserve">إبراهيم بن أبي حفصة مولى بني عجل عده الشيخ في رجاله والذهبي في مختصره من أصحاب علي بن الحسين عليهما السلام وكما نقله عنه الميرزا محمد في الرجال الكبير وليس بإبراهيم بن أبي حفص الكاتب قطعا لأن ذلك من أصحاب العسكري عليه السلام كما يأتي.</w:t>
      </w:r>
    </w:p>
    <w:p/>
    <w:p>
      <w:pPr/>
      <w:r>
        <w:rPr/>
        <w:t xml:space="preserve">وفي لسان الميزان: ذكره الطوسي في رجال الشيعة الرواة عن أبي جعفر الباقر وقال كان من العباد الثقات ’’انتهى’’ وقوله كان الخ لا يوجد في المنقول عن رجال الشيخ كما مر.</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2026-06-06T12:58:06+03:00</dcterms:created>
  <dcterms:modified xsi:type="dcterms:W3CDTF">2026-06-06T12:58:06+03:00</dcterms:modified>
</cp:coreProperties>
</file>

<file path=docProps/custom.xml><?xml version="1.0" encoding="utf-8"?>
<Properties xmlns="http://schemas.openxmlformats.org/officeDocument/2006/custom-properties" xmlns:vt="http://schemas.openxmlformats.org/officeDocument/2006/docPropsVTypes"/>
</file>