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محمد بن أبان بن تغلب
</w:t>
      </w:r>
    </w:p>
    <w:p>
      <w:pPr>
        <w:jc w:val="start"/>
        <w:bidi/>
      </w:pPr>
      <w:r>
        <w:rPr>
          <w:rFonts w:ascii="arial" w:hAnsi="arial" w:eastAsia="arial" w:cs="arial"/>
          <w:sz w:val="28"/>
          <w:szCs w:val="28"/>
          <w:b w:val="1"/>
          <w:bCs w:val="1"/>
          <w:rtl/>
        </w:rPr>
        <w:t xml:space="preserve">أبان بن محمد بن أبان بن تغلب
</w:t>
      </w:r>
    </w:p>
    <w:p>
      <w:pPr/>
      <w:r>
        <w:rPr/>
        <w:t xml:space="preserve">أبان بن محمد بن أبان بن تغلب هو حفيد أبان بن تغلب الثقة الجليل المشهور بين الخاصة والعامة المتقدم ذكره روى أبان بن محمد الحديث ووقع في سند رواية للنجاشي مرت في ترجمة جده يروي عن أبيه محمد بن أبان ويروي عنه علي بن محمد الحريري.</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2026-06-06T14:10:25+03:00</dcterms:created>
  <dcterms:modified xsi:type="dcterms:W3CDTF">2026-06-06T14:10:25+03:00</dcterms:modified>
</cp:coreProperties>
</file>

<file path=docProps/custom.xml><?xml version="1.0" encoding="utf-8"?>
<Properties xmlns="http://schemas.openxmlformats.org/officeDocument/2006/custom-properties" xmlns:vt="http://schemas.openxmlformats.org/officeDocument/2006/docPropsVTypes"/>
</file>