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كبة
</w:t>
      </w:r>
    </w:p>
    <w:p>
      <w:pPr>
        <w:jc w:val="start"/>
        <w:bidi/>
      </w:pPr>
      <w:r>
        <w:rPr>
          <w:rFonts w:ascii="arial" w:hAnsi="arial" w:eastAsia="arial" w:cs="arial"/>
          <w:sz w:val="28"/>
          <w:szCs w:val="28"/>
          <w:b w:val="1"/>
          <w:bCs w:val="1"/>
          <w:rtl/>
        </w:rPr>
        <w:t xml:space="preserve">آل كبة
</w:t>
      </w:r>
    </w:p>
    <w:p>
      <w:pPr/>
      <w:r>
        <w:rPr/>
        <w:t xml:space="preserve">آل كبة بضم الكاف وتشديد الباء الموحدة. بقلم الشيخ محمد مهدي ابن الحاج محمد حسن آل كبة: من بيوتات بغداد القديمة يرجع تاريخ حياة جدهم الأعلى الحاج معروف كبة إلى منتصف القرن العاشر الهجري والمشهور المستفيض لدى أبناء هذا البيت وغيرهم أنهم يمتون بالنسب إلى قبيلة ربيعة التي تسكن لواء الكوت وكان لأمراء وشيوخ هذه القبيلة صلة وثيقة بهذا البيت ووفادة على رجاله منذ القديم وأما لقبهم (كبة) فقديم لازم رجاله منذ نشأته ومما تواتر عن السيد محمد آل السيد حيدر الكاظمي العالم المعروف أنه وجد في إحدى مكتبات طهران في سفره إليها نسخة تاريخية يرجع تأليفها إلى القرن السابع أو الثامن الهجري وأن فيها تراجم بعض بيوتات بغداد وقد ذكر بينها آل كبة ووجدنا في رسالة القيان إحدى رسائل الجاحظ الثلاث التي نشرها المستشرق (يوشع) (فنكل) في القاهرة سنة 1344 والتي عثر على نسختها الأصلية في مكتبة نور الدين بك مصطفى، ذكر محمد هارون كبة، وذلك أن الجاحظ يذكر في هذه الرسالة أهل السرور والمروآت وغوات الطرب والنعيم والمولعين باقتناء القيان ويذكر في جملتهم اسم (محمد هارون كبة). وفي كتاب تبصير المنتبه في تحرير المشتبه لابن حجر العسقلاني في جزئه الثاني الموجود عند السيد هبة الدين الشهرستاني في بغداد ما لفظه: كبة بضم الكاف وفتح الموحدة الثقيلة أبو السعادات المبارك بن محمد بن كبة عن ابن البسطي (انتهى) (قال المؤلف) نقل لي الحاج عبد الغني ابن الحاج مصطفى كبة في كربلاء في أوائل رجب سنة 1353 إن في تاريخ الطبري أن دسكرة آل كبة هي مجمع قصور وبساتين في الجانب الغربي من بغداد (وتسمى اليوم كرادة مريم) وأن في الأغاني في الجزء العاشر أن كبة اسم فرس لرجل من ربيعة وانتقل هذا اللقب إلى الحي وأن في الأغاني أيضا أن فلانا وفلان كبة برزا في بعض الحروب وقتلا ’’انتهى’’ قال: وجد آل كبة الموجودين المعروفين من أبناء هذا البيت هو الحاج معروف كبة البغدادي وولد للحاج معروف الحاج علي وولد للحاج علي الحاج جعفر وولد للحاج جعفر الحاج درويش علي وولد للحاج درويش علي الحاج مصطفى الكبير والحاج جواد والحاج إسماعيل والشيخ محمد وولد للحاج مصطفى الحاج محمد صالح والحاج جعفر والحاج عبد الكريم وولد للحاج محمد صالح الحاج مهدي والحاج محمد رضا توفيا في حياته والحاج مصطفى والحاج محمد حسن وولد للحاج مصطفى الحاج عبد الغني ومحمد سليم وولد للحاج محمد حسن الحاج محمد صالح والحاج محمد رشيد والشيخ مهدي ’’انتهى’’ وسنذكر تراجم ذوي النباهة منهم كلا في بابه ’’إنش’’.</w:t>
      </w:r>
    </w:p>
    <w:p>
      <w:pPr>
        <w:jc w:val="start"/>
        <w:bidi/>
      </w:pPr>
      <w:r>
        <w:rPr>
          <w:sz w:val="24"/>
          <w:szCs w:val="24"/>
          <w:b w:val="1"/>
          <w:bCs w:val="1"/>
          <w:rtl/>
        </w:rPr>
        <w:t xml:space="preserve">
أعيان الشيعة،(دار التعارف للمطبوعات - بيروت،1983،ط 1،ج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2026-05-31T20:41:53+03:00</dcterms:created>
  <dcterms:modified xsi:type="dcterms:W3CDTF">2026-05-31T20:41:53+03:00</dcterms:modified>
</cp:coreProperties>
</file>

<file path=docProps/custom.xml><?xml version="1.0" encoding="utf-8"?>
<Properties xmlns="http://schemas.openxmlformats.org/officeDocument/2006/custom-properties" xmlns:vt="http://schemas.openxmlformats.org/officeDocument/2006/docPropsVTypes"/>
</file>