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حميدة بن قفصية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حميدة بن قفصية 
</w:t>
      </w:r>
    </w:p>
    <w:p>
      <w:pPr/>
      <w:r>
        <w:rPr/>
        <w:t xml:space="preserve">كاتب صحفي، مناضل.</w:t>
      </w:r>
    </w:p>
    <w:p/>
    <w:p>
      <w:pPr/>
      <w:r>
        <w:rPr/>
        <w:t xml:space="preserve">من أوائل رجال الحركة الوطنية والمؤسسين للحزب الحر الدستوري عام 1920 م في تونس، ناضل في صفوفه حتى الاستقلال، وتطوع لنجدة المجاهدين في الحرب الليبية الإيطالية، وسجن هناك بالساحل.</w:t>
      </w:r>
    </w:p>
    <w:p/>
    <w:p>
      <w:pPr/>
      <w:r>
        <w:rPr/>
        <w:t xml:space="preserve">كتب في صحف تونسية وشرقية لمناصرة قضايا المسلمين.</w:t>
      </w:r>
    </w:p>
    <w:p/>
    <w:p>
      <w:pPr/>
      <w:r>
        <w:rPr/>
        <w:t xml:space="preserve">له كتب مخطوطة، وكتاب مطبوع بعنوان:</w:t>
      </w:r>
    </w:p>
    <w:p/>
    <w:p>
      <w:pPr/>
      <w:r>
        <w:rPr/>
        <w:t xml:space="preserve">أضواء على تاريخ الصحافة التونسية (1860 - 1970 م) - تونس: دار بوسلامة، 1392 هـ، 297 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2026-07-27T14:23:30+03:00</dcterms:created>
  <dcterms:modified xsi:type="dcterms:W3CDTF">2026-07-27T14:23:30+03:00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