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صفية
</w:t>
      </w:r>
    </w:p>
    <w:p>
      <w:pPr>
        <w:jc w:val="start"/>
        <w:bidi/>
      </w:pPr>
      <w:r>
        <w:rPr>
          <w:rFonts w:ascii="arial" w:hAnsi="arial" w:eastAsia="arial" w:cs="arial"/>
          <w:sz w:val="28"/>
          <w:szCs w:val="28"/>
          <w:b w:val="1"/>
          <w:bCs w:val="1"/>
          <w:rtl/>
        </w:rPr>
        <w:t xml:space="preserve">آل أبي صفية
</w:t>
      </w:r>
    </w:p>
    <w:p>
      <w:pPr/>
      <w:r>
        <w:rPr/>
        <w:t xml:space="preserve">آل أبي صفية في رجال بحر العلوم: آل أبي صفية واسمه دينار أبو حمزة الثمالي ثابت بن دينار وأبناؤه محمد وعلي والحسين ثقات جميعا قال الكشي رحمه الله: سألت أبا الحسن حمدويه بن نصير عن علي بن أبي حمزة الثمالي والحسين بن حمزة ومحمد أخويه وابنه فقال كلهم ثقات فاضلون والطريق صحيح وقال النجاشي: أبو حمزة الثمالي كان من خيار أصحابنا وثقاتهم ومعتمديهم في الرواية والحديث وأولاده نوح ومنصور وحمزة قتلوا مع زيد بن علي ولم يذكر من أولاده غيرهم ومراده كما قاله الشهيد الثاني ذكر أولاده المقتولين مع زيد فلا ينافي ما قاله حمدويه من وجود الثلاثة الأول وثقتهم.</w:t>
      </w:r>
    </w:p>
    <w:p>
      <w:pPr>
        <w:jc w:val="start"/>
        <w:bidi/>
      </w:pPr>
      <w:r>
        <w:rPr>
          <w:sz w:val="24"/>
          <w:szCs w:val="24"/>
          <w:b w:val="1"/>
          <w:bCs w:val="1"/>
          <w:rtl/>
        </w:rPr>
        <w:t xml:space="preserve">
أعيان الشيعة،(دار التعارف للمطبوعات - بيروت،1983،ط 1،ج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2026-06-06T15:06:57+03:00</dcterms:created>
  <dcterms:modified xsi:type="dcterms:W3CDTF">2026-06-06T15:06:57+03:00</dcterms:modified>
</cp:coreProperties>
</file>

<file path=docProps/custom.xml><?xml version="1.0" encoding="utf-8"?>
<Properties xmlns="http://schemas.openxmlformats.org/officeDocument/2006/custom-properties" xmlns:vt="http://schemas.openxmlformats.org/officeDocument/2006/docPropsVTypes"/>
</file>