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محمد الحوفي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محمد الحوفي 
</w:t>
      </w:r>
    </w:p>
    <w:p>
      <w:pPr/>
      <w:r>
        <w:rPr/>
        <w:t xml:space="preserve">الباحث، الموسوعي، اللغوي.</w:t>
      </w:r>
    </w:p>
    <w:p/>
    <w:p>
      <w:pPr/>
      <w:r>
        <w:rPr/>
        <w:t xml:space="preserve">ولد بإحدى قرى محافظة البحيرة بقرب دمنهور في مصر، حصل على الدكتوراه في سنة 1952، وعين مدرساً فأستاذاً ورئيساً لقسم الدراسات الأدبية.</w:t>
      </w:r>
    </w:p>
    <w:p/>
    <w:p>
      <w:pPr/>
      <w:r>
        <w:rPr/>
        <w:t xml:space="preserve">شارك في عدة مؤتمرات أدبية وفكرية وإسلامية، وكان عضواً في لجنة التعريف بالإسلام، ولجنة الخبراء بالمجلس الأعلى للشؤون الإسلامية. وعضواً باللجنة التأسيسية لجامعة الشعوب العربية والإسلامية، وعضواً بمجمع اللغة العربية.</w:t>
      </w:r>
    </w:p>
    <w:p/>
    <w:p>
      <w:pPr/>
      <w:r>
        <w:rPr/>
        <w:t xml:space="preserve">وترك مجموعة من المؤلفات، هي:</w:t>
      </w:r>
    </w:p>
    <w:p/>
    <w:p>
      <w:pPr/>
      <w:r>
        <w:rPr/>
        <w:t xml:space="preserve">- الحياة العربية من الشعر الجاهلي.</w:t>
      </w:r>
    </w:p>
    <w:p/>
    <w:p>
      <w:pPr/>
      <w:r>
        <w:rPr/>
        <w:t xml:space="preserve">- الغزل في العصر الجاهلي.</w:t>
      </w:r>
    </w:p>
    <w:p/>
    <w:p>
      <w:pPr/>
      <w:r>
        <w:rPr/>
        <w:t xml:space="preserve">- تيارات ثقافية بين العرب والفرس.</w:t>
      </w:r>
    </w:p>
    <w:p/>
    <w:p>
      <w:pPr/>
      <w:r>
        <w:rPr/>
        <w:t xml:space="preserve">- أدب السياسة في العصر الأموي.</w:t>
      </w:r>
    </w:p>
    <w:p/>
    <w:p>
      <w:pPr/>
      <w:r>
        <w:rPr/>
        <w:t xml:space="preserve">- المرأة في الشعر الجاهلي.</w:t>
      </w:r>
    </w:p>
    <w:p/>
    <w:p>
      <w:pPr/>
      <w:r>
        <w:rPr/>
        <w:t xml:space="preserve">- أغاني الطبيعة في الشعر الجاهلي.</w:t>
      </w:r>
    </w:p>
    <w:p/>
    <w:p>
      <w:pPr/>
      <w:r>
        <w:rPr/>
        <w:t xml:space="preserve">- بلاغة الإمام علي.</w:t>
      </w:r>
    </w:p>
    <w:p/>
    <w:p>
      <w:pPr/>
      <w:r>
        <w:rPr/>
        <w:t xml:space="preserve">- الخطابة السياسية في العصر الأموي.</w:t>
      </w:r>
    </w:p>
    <w:p/>
    <w:p>
      <w:pPr/>
      <w:r>
        <w:rPr/>
        <w:t xml:space="preserve">دائرة الأدب العربي الحديث، وله فيها:</w:t>
      </w:r>
    </w:p>
    <w:p/>
    <w:p>
      <w:pPr/>
      <w:r>
        <w:rPr/>
        <w:t xml:space="preserve">- النسيب في شعر شوقي.</w:t>
      </w:r>
    </w:p>
    <w:p/>
    <w:p>
      <w:pPr/>
      <w:r>
        <w:rPr/>
        <w:t xml:space="preserve">- القومية العربية في الشعر الحديث.</w:t>
      </w:r>
    </w:p>
    <w:p/>
    <w:p>
      <w:pPr/>
      <w:r>
        <w:rPr/>
        <w:t xml:space="preserve">- الجاحظ.</w:t>
      </w:r>
    </w:p>
    <w:p/>
    <w:p>
      <w:pPr/>
      <w:r>
        <w:rPr/>
        <w:t xml:space="preserve">- الطبري.</w:t>
      </w:r>
    </w:p>
    <w:p/>
    <w:p>
      <w:pPr/>
      <w:r>
        <w:rPr/>
        <w:t xml:space="preserve">- أبو حيان التوحيدي.</w:t>
      </w:r>
    </w:p>
    <w:p/>
    <w:p>
      <w:pPr/>
      <w:r>
        <w:rPr/>
        <w:t xml:space="preserve">- الزمخشري.</w:t>
      </w:r>
    </w:p>
    <w:p/>
    <w:p>
      <w:pPr/>
      <w:r>
        <w:rPr/>
        <w:t xml:space="preserve">- من أخلاق النبي - صلى الله عليه وسلم -.</w:t>
      </w:r>
    </w:p>
    <w:p/>
    <w:p>
      <w:pPr/>
      <w:r>
        <w:rPr/>
        <w:t xml:space="preserve">- الجهاد.</w:t>
      </w:r>
    </w:p>
    <w:p/>
    <w:p>
      <w:pPr/>
      <w:r>
        <w:rPr/>
        <w:t xml:space="preserve">- سماحة الإسلام.</w:t>
      </w:r>
    </w:p>
    <w:p/>
    <w:p>
      <w:pPr/>
      <w:r>
        <w:rPr/>
        <w:t xml:space="preserve">- تحت راية الإسلام.</w:t>
      </w:r>
    </w:p>
    <w:p/>
    <w:p>
      <w:pPr/>
      <w:r>
        <w:rPr/>
        <w:t xml:space="preserve">- مع القرآن الكريم (جزآن).</w:t>
      </w:r>
    </w:p>
    <w:p/>
    <w:p>
      <w:pPr/>
      <w:r>
        <w:rPr/>
        <w:t xml:space="preserve">- البطولة والأبطال.</w:t>
      </w:r>
    </w:p>
    <w:p/>
    <w:p>
      <w:pPr/>
      <w:r>
        <w:rPr/>
        <w:t xml:space="preserve">- الفكاهة في الأدب العربي.</w:t>
      </w:r>
    </w:p>
    <w:p/>
    <w:p>
      <w:pPr/>
      <w:r>
        <w:rPr/>
        <w:t xml:space="preserve">- مع ابن خلدون.</w:t>
      </w:r>
    </w:p>
    <w:p/>
    <w:p>
      <w:pPr/>
      <w:r>
        <w:rPr/>
        <w:t xml:space="preserve">- حصاد القلم.</w:t>
      </w:r>
    </w:p>
    <w:p/>
    <w:p>
      <w:pPr/>
      <w:r>
        <w:rPr/>
        <w:t xml:space="preserve">- ديوان شوقي (جزآن) تحقيق وشرح.</w:t>
      </w:r>
    </w:p>
    <w:p/>
    <w:p>
      <w:pPr/>
      <w:r>
        <w:rPr/>
        <w:t xml:space="preserve">هذا إلى جانب العديد من المقالات التي تزخر بها الدوريات العربية.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2026-06-06T05:22:39+03:00</dcterms:created>
  <dcterms:modified xsi:type="dcterms:W3CDTF">2026-06-06T05:22:39+03:00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