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السمرة 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السمرة 
</w:t>
      </w:r>
    </w:p>
    <w:p>
      <w:pPr/>
      <w:r>
        <w:rPr/>
        <w:t xml:space="preserve">شاعر من الإسكندرية.</w:t>
      </w:r>
    </w:p>
    <w:p/>
    <w:p>
      <w:pPr/>
      <w:r>
        <w:rPr/>
        <w:t xml:space="preserve">له ديوانان: أنسام وأنغام، وقصائد إسلامية.</w:t>
      </w:r>
    </w:p>
    <w:p/>
    <w:p>
      <w:pPr/>
      <w:r>
        <w:rPr/>
        <w:t xml:space="preserve">ومسرحيتان: ساق من ذهب، ورئبال.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تكملة معجم المؤلفين،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2026-04-29T19:30:33+03:00</dcterms:created>
  <dcterms:modified xsi:type="dcterms:W3CDTF">2026-04-29T19:30:33+03:00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