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الله 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الله العمري
</w:t>
      </w:r>
    </w:p>
    <w:p>
      <w:pPr/>
      <w:r>
        <w:rPr/>
        <w:t xml:space="preserve">عبد الرحمن بن عبد الله العمري </w:t>
      </w:r>
    </w:p>
    <w:p/>
    <w:p>
      <w:pPr/>
      <w:r>
        <w:rPr/>
        <w:t xml:space="preserve">حدث عن أبيه وعمه سهيل وهشام بالمناكير وكذلك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الضعفاء،(دار الثقافة - الدار البيضاء،1984،ط 1،ج 1،ص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2026-07-27T12:25:05+03:00</dcterms:created>
  <dcterms:modified xsi:type="dcterms:W3CDTF">2026-07-27T12:25:05+03:00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