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سهل الزجاجي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الزجاجي
</w:t>
      </w:r>
    </w:p>
    <w:p>
      <w:pPr/>
      <w:r>
        <w:rPr/>
        <w:t xml:space="preserve">أبو سهل الزجاجي  أبو سهل الزجاجي.</w:t>
      </w:r>
    </w:p>
    <w:p/>
    <w:p>
      <w:pPr/>
      <w:r>
        <w:rPr/>
        <w:t xml:space="preserve">تفقه على أبي الحسن الكرخي.</w:t>
      </w:r>
    </w:p>
    <w:p/>
    <w:p>
      <w:pPr/>
      <w:r>
        <w:rPr/>
        <w:t xml:space="preserve">وتفقه به أهل نيسابور.</w:t>
      </w:r>
    </w:p>
    <w:p/>
    <w:p>
      <w:pPr/>
      <w:r>
        <w:rPr/>
        <w:t xml:space="preserve">وله كتاب ’’الرياض’’.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سهل الزجاجي
</w:t>
      </w:r>
    </w:p>
    <w:p>
      <w:pPr/>
      <w:r>
        <w:rPr/>
        <w:t xml:space="preserve">أبو سهل الزجاجي صاحب كتاب الرياضة. درس عن أبي الحسن ورجع إلى نيسابور فمات بها، ودرس عليه أبو بكر الرازي.</w:t>
      </w:r>
    </w:p>
    <w:p/>
    <w:p>
      <w:pPr/>
      <w:r>
        <w:rPr/>
        <w:t xml:space="preserve">ومنهم</w:t>
      </w:r>
    </w:p>
    <w:p/>
    <w:p>
      <w:pPr/>
      <w:r>
        <w:rPr/>
        <w:t xml:space="preserve">أبو الحسين قاضي الحرمين</w:t>
      </w:r>
    </w:p>
    <w:p/>
    <w:p>
      <w:pPr/>
      <w:r>
        <w:rPr/>
        <w:t xml:space="preserve">كان عند أبي الحسن الكرخي ثم انتقل إلى أبي طاهر الدباس، وولي القضاء بالحرم، وعاد إلى نيسابور فمات بها، وبه وبأبي سهل الزجاجي تفقه فقهاء نيسابور من أصحاب أبي حنيفة.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/ للشيرازي،(دار الرائد العربي - بيروت،1970،ط 1،ج 1،ص 144)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2026-06-06T19:25:02+03:00</dcterms:created>
  <dcterms:modified xsi:type="dcterms:W3CDTF">2026-06-06T19:25:02+03:00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