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الخوارزمي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الخوارزمي
</w:t>
      </w:r>
    </w:p>
    <w:p>
      <w:pPr/>
      <w:r>
        <w:rPr/>
        <w:t xml:space="preserve">أبو حنيفة الخوارزمي  أبو حنيفة الخوارزمي.</w:t>
      </w:r>
    </w:p>
    <w:p/>
    <w:p>
      <w:pPr/>
      <w:r>
        <w:rPr/>
        <w:t xml:space="preserve">قال سألت الإمام أبا حنيفة عن الإمام إذا سمع خفق النعال من خلفه وهو راكع هل ينتظر أصحابها؟ فقال: لا يفعل وإن فعل فصلاته فاسدة وأخشى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2026-06-06T20:25:01+03:00</dcterms:created>
  <dcterms:modified xsi:type="dcterms:W3CDTF">2026-06-06T20:25:01+03:00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