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عبلة بنت خالد التميمية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عبلة بنت خالد التميمية
</w:t>
      </w:r>
    </w:p>
    <w:p>
      <w:pPr/>
      <w:r>
        <w:rPr/>
        <w:t xml:space="preserve">عبلة بنت خالد التميمية المناسبة</w:t>
      </w:r>
    </w:p>
    <w:p/>
    <w:p>
      <w:pPr/>
      <w:r>
        <w:rPr/>
        <w:t xml:space="preserve">كانت عند رجل من بني جشم اسمه محجن فبعثها بأنحاء سمن لتبيعها له في عكاظ, فباعت السمن والراحلتين وشربت بثمنها الخمر, فلما نفذ المال رهنت ابن أخيه وهربت وقالت: (من المتقارب)</w:t>
      </w:r>
    </w:p>
    <w:p/>
    <w:p>
      <w:pPr>
        <w:jc w:val="center"/>
      </w:pPr>
      <w:r>
        <w:rPr>
          <w:color w:val="ff0000"/>
        </w:rPr>
        <w:t xml:space="preserve">شربت براحتي محجن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فيا ويلتي محجن قاتلي</w:t>
      </w:r>
    </w:p>
    <w:p/>
    <w:p>
      <w:pPr>
        <w:jc w:val="center"/>
      </w:pPr>
      <w:r>
        <w:rPr>
          <w:color w:val="ff0000"/>
        </w:rPr>
        <w:t xml:space="preserve">وبابن أخيه على لذة 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ولم أحتفل عذلة العاذل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شاعرات العرب في الجاهلية والإسلام،(المكتبة الأهلية - بيروت،1934،ط 1،ج 1،ص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2026-07-27T14:15:29+03:00</dcterms:created>
  <dcterms:modified xsi:type="dcterms:W3CDTF">2026-07-27T14:15:29+03:00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