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محسن بن علي، القاضي التنوخي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محسن بن علي، القاضي التنوخي
</w:t>
      </w:r>
    </w:p>
    <w:p>
      <w:pPr/>
      <w:r>
        <w:rPr/>
        <w:t xml:space="preserve">محسن بن علي، القاضي التنوخي محسن بن أبي القاسم، علي بن محمد بن أبي الفهم داود بن إبراهيم بن تميم أبو علي، التنوخي.</w:t>
      </w:r>
    </w:p>
    <w:p/>
    <w:p>
      <w:pPr/>
      <w:r>
        <w:rPr/>
        <w:t xml:space="preserve">ذكره الثعالبي بعد أبيه فقال: هلال ذلك القمر، وغصن هاتيك الشجر، والشاهدالعدل بمجد أبيه وفضله، والفرع المسند لأصله، والنائب عنه في حياته، والقائم مقامه بعد وفاته.</w:t>
      </w:r>
    </w:p>
    <w:p/>
    <w:p>
      <w:pPr/>
      <w:r>
        <w:rPr/>
        <w:t xml:space="preserve">له كتاب ’’الفرج بعد الشدة’’ وكتاب ’’نشوار المحاضرة’’ وكتاب ’’المستجاد من فعلات الأجواد’’ وله ’’ديوان شعر’’ أكبر من ديوان أبيه.</w:t>
      </w:r>
    </w:p>
    <w:p/>
    <w:p>
      <w:pPr/>
      <w:r>
        <w:rPr/>
        <w:t xml:space="preserve">وسمع بالبصرة من أبي العباس الأثرم، وأبي بكر الصولي، والحسين بن محمد بن يحيى بن عثمان الفسوي، وطبقتهم.</w:t>
      </w:r>
    </w:p>
    <w:p/>
    <w:p>
      <w:pPr/>
      <w:r>
        <w:rPr/>
        <w:t xml:space="preserve">ونزل بغداد وأقام بها.</w:t>
      </w:r>
    </w:p>
    <w:p/>
    <w:p>
      <w:pPr/>
      <w:r>
        <w:rPr/>
        <w:t xml:space="preserve">وحدث إلى حين وفاته.</w:t>
      </w:r>
    </w:p>
    <w:p/>
    <w:p>
      <w:pPr/>
      <w:r>
        <w:rPr/>
        <w:t xml:space="preserve">وكان سماعه صحيحا، وكان أديبا، شاعرا، أخباريا.</w:t>
      </w:r>
    </w:p>
    <w:p/>
    <w:p>
      <w:pPr/>
      <w:r>
        <w:rPr/>
        <w:t xml:space="preserve">وكان أول سماعه الحديث سنة ثلاث وثلاثين وثلاثمائة.</w:t>
      </w:r>
    </w:p>
    <w:p/>
    <w:p>
      <w:pPr/>
      <w:r>
        <w:rPr/>
        <w:t xml:space="preserve">وأول ما تقلد القضاء من قبل أبي السائب عتبة بن عبيد الله بالقصر، وبابل وما والاهما، سنة تسع وأربعين. ثم ولاه المطيع لله غير ذلك.</w:t>
      </w:r>
    </w:p>
    <w:p/>
    <w:p>
      <w:pPr/>
      <w:r>
        <w:rPr/>
        <w:t xml:space="preserve">وكانت وفاته سنة أربع وثمانين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2026-06-06T21:48:47+03:00</dcterms:created>
  <dcterms:modified xsi:type="dcterms:W3CDTF">2026-06-06T21:48:47+03:00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