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عبيد الله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عبيد الله الحارثي
</w:t>
      </w:r>
    </w:p>
    <w:p>
      <w:pPr/>
      <w:r>
        <w:rPr/>
        <w:t xml:space="preserve">محمود بن عبيد الله الحارثي ومحمود بن عبيدالله الحارثي، الإمام، علاء الدين، شيخ الإسلام بمرو.</w:t>
      </w:r>
    </w:p>
    <w:p/>
    <w:p>
      <w:pPr/>
      <w:r>
        <w:rPr/>
        <w:t xml:space="preserve">له كتاب’’العون على الدين’’ شرح مختلف الرواية.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2026-06-06T21:47:19+03:00</dcterms:created>
  <dcterms:modified xsi:type="dcterms:W3CDTF">2026-06-06T21:47:19+03:00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