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 أبو اسحاق كوفي
</w:t>
      </w:r>
    </w:p>
    <w:p>
      <w:pPr>
        <w:jc w:val="start"/>
        <w:bidi/>
      </w:pPr>
      <w:r>
        <w:rPr>
          <w:rFonts w:ascii="arial" w:hAnsi="arial" w:eastAsia="arial" w:cs="arial"/>
          <w:sz w:val="28"/>
          <w:szCs w:val="28"/>
          <w:b w:val="1"/>
          <w:bCs w:val="1"/>
          <w:rtl/>
        </w:rPr>
        <w:t xml:space="preserve">عبد الرحمن بن عمر أبو اسحاق كوفي
</w:t>
      </w:r>
    </w:p>
    <w:p>
      <w:pPr/>
      <w:r>
        <w:rPr/>
        <w:t xml:space="preserve">عبد الرحمن بن عمر أبو اسحاق كوفي روى عن الأعمش عن أبي صالح عن أبي هريرة أن رجلا سأل رسول الله صلى الله عليه وسلم عن قول الله تعالى </w:t>
      </w:r>
    </w:p>
    <w:p>
      <w:pPr/>
      <w:r>
        <w:rPr>
          <w:color w:val="0000ff"/>
        </w:rPr>
        <w:t xml:space="preserve">{لهم البشرى في الحياة الدنيا وفي الآخرة}</w:t>
      </w:r>
    </w:p>
    <w:p/>
    <w:p>
      <w:pPr/>
      <w:r>
        <w:rPr/>
        <w:t xml:space="preserve">قال ما سألني عنها أحد قبلك هي الرؤيا الصالحة يراها الرجل أو يرى له ورواه النسائي في كتاب الكنى من رواية يحيى بن أيوب عنه قال النسائي أبو إسحاق هذا لا أعرفه والحديث خطأ</w:t>
      </w:r>
    </w:p>
    <w:p>
      <w:pPr>
        <w:jc w:val="start"/>
        <w:bidi/>
      </w:pPr>
      <w:r>
        <w:rPr>
          <w:sz w:val="24"/>
          <w:szCs w:val="24"/>
          <w:b w:val="1"/>
          <w:bCs w:val="1"/>
          <w:rtl/>
        </w:rPr>
        <w:t xml:space="preserve">
ذيل على ميزان الاعتدال،(دار الكتب العلمية - بيروت،1995،ط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2026-07-27T18:19:44+03:00</dcterms:created>
  <dcterms:modified xsi:type="dcterms:W3CDTF">2026-07-27T18:19:44+03:00</dcterms:modified>
</cp:coreProperties>
</file>

<file path=docProps/custom.xml><?xml version="1.0" encoding="utf-8"?>
<Properties xmlns="http://schemas.openxmlformats.org/officeDocument/2006/custom-properties" xmlns:vt="http://schemas.openxmlformats.org/officeDocument/2006/docPropsVTypes"/>
</file>