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البغدادي
</w:t>
      </w:r>
    </w:p>
    <w:p>
      <w:pPr/>
      <w:r>
        <w:rPr/>
        <w:t xml:space="preserve">أحمد بن إسحاق البغدادي قال الخطيب روى عنه أبو عوانة حديثا معللا</w:t>
      </w:r>
    </w:p>
    <w:p/>
    <w:p>
      <w:pPr/>
      <w:r>
        <w:rPr/>
        <w:t xml:space="preserve">من عفى عن دم لم يكن له ثواب إلا الجنة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2026-05-26T21:26:36+03:00</dcterms:created>
  <dcterms:modified xsi:type="dcterms:W3CDTF">2026-05-26T21:26:36+03:00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