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والدة محمد بن عبد الرحمن بن ثوبان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والدة محمد بن عبد الرحمن بن ثوبان
</w:t>
      </w:r>
    </w:p>
    <w:p>
      <w:pPr/>
      <w:r>
        <w:rPr/>
        <w:t xml:space="preserve">والدة محمد بن عبد الرحمن بن ثوبان [د، س، ق] .</w:t>
      </w:r>
    </w:p>
    <w:p/>
    <w:p>
      <w:pPr/>
      <w:r>
        <w:rPr/>
        <w:t xml:space="preserve">لها عن عائشة.</w:t>
      </w:r>
    </w:p>
    <w:p/>
    <w:p>
      <w:pPr/>
      <w:r>
        <w:rPr/>
        <w:t xml:space="preserve">وعنها ابنها.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2026-07-27T13:31:51+03:00</dcterms:created>
  <dcterms:modified xsi:type="dcterms:W3CDTF">2026-07-27T13:31:51+03:00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