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حبابة بنت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حبابة بنت عجلان
</w:t>
      </w:r>
    </w:p>
    <w:p>
      <w:pPr/>
      <w:r>
        <w:rPr/>
        <w:t xml:space="preserve">حبابة بنت عجلان [ت] .</w:t>
      </w:r>
    </w:p>
    <w:p/>
    <w:p>
      <w:pPr/>
      <w:r>
        <w:rPr/>
        <w:t xml:space="preserve">عن أمها صفية بنت جرير، عن أم حكيم الخزاعية في أن دعاء الوالد يفضى إلى الحجاب.</w:t>
      </w:r>
    </w:p>
    <w:p/>
    <w:p>
      <w:pPr/>
      <w:r>
        <w:rPr/>
        <w:t xml:space="preserve">لا تعرف، ولا أمها صفية.</w:t>
      </w:r>
    </w:p>
    <w:p/>
    <w:p>
      <w:pPr/>
      <w:r>
        <w:rPr/>
        <w:t xml:space="preserve">تفرد عنها التبوذكى.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حبابة بنت عجلان
</w:t>
      </w:r>
    </w:p>
    <w:p>
      <w:pPr/>
      <w:r>
        <w:rPr/>
        <w:t xml:space="preserve">حبابة بنت عجلان </w:t>
      </w:r>
    </w:p>
    <w:p/>
    <w:p>
      <w:pPr/>
      <w:r>
        <w:rPr/>
        <w:t xml:space="preserve">عن أمها وعنها أبو سلمة التبوذكي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2026-07-27T08:58:56+03:00</dcterms:created>
  <dcterms:modified xsi:type="dcterms:W3CDTF">2026-07-27T08:58:56+03:00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