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إبراهيم، الشريف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إبراهيم، الشريف عمر
</w:t>
      </w:r>
    </w:p>
    <w:p>
      <w:pPr/>
      <w:r>
        <w:rPr/>
        <w:t xml:space="preserve">عمر بن إبراهيم، الشريف عمر عمر بن إبراهيم بن محمد بن محمد بن أحمد بن علي بن الحسين بن</w:t>
      </w:r>
    </w:p>
    <w:p/>
    <w:p>
      <w:pPr/>
      <w:r>
        <w:rPr/>
        <w:t xml:space="preserve">علي بن حمزة بن يحيي بن الحسين، ابن الشهيد زيد بن علي بن الحسين، أبو البركات العلوي، الحسيني، الزيدي، الكوفي، الحنفي.</w:t>
      </w:r>
    </w:p>
    <w:p/>
    <w:p>
      <w:pPr/>
      <w:r>
        <w:rPr/>
        <w:t xml:space="preserve">إمام مسجد أبي إسحاق السبيعي.</w:t>
      </w:r>
    </w:p>
    <w:p/>
    <w:p>
      <w:pPr/>
      <w:r>
        <w:rPr/>
        <w:t xml:space="preserve">ولد سنة اثنتين وأربعين وأربعمائة.</w:t>
      </w:r>
    </w:p>
    <w:p/>
    <w:p>
      <w:pPr/>
      <w:r>
        <w:rPr/>
        <w:t xml:space="preserve">وسمع الحديث.</w:t>
      </w:r>
    </w:p>
    <w:p/>
    <w:p>
      <w:pPr/>
      <w:r>
        <w:rPr/>
        <w:t xml:space="preserve">قال السمعاني: شيخ مسن، كبير، فاضل. له معرفة بالفقه، والحديث، واللغة، والتفسير، والنحو، وله التصانيف الحسنة السائرة في النحو.</w:t>
      </w:r>
    </w:p>
    <w:p/>
    <w:p>
      <w:pPr/>
      <w:r>
        <w:rPr/>
        <w:t xml:space="preserve">توفي سنة تسع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2026-06-13T14:25:41+03:00</dcterms:created>
  <dcterms:modified xsi:type="dcterms:W3CDTF">2026-06-13T14:25:41+03:00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