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الرامشي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الرامشي
</w:t>
      </w:r>
    </w:p>
    <w:p>
      <w:pPr/>
      <w:r>
        <w:rPr/>
        <w:t xml:space="preserve">علي بن محمد، الرامشي وعلي بن محمد بن علي، الإمام، حميد الدين، الضرير، الرامشي، البخاري. إمام، علامة.</w:t>
      </w:r>
    </w:p>
    <w:p/>
    <w:p>
      <w:pPr/>
      <w:r>
        <w:rPr/>
        <w:t xml:space="preserve">له شرح على ’’الهداية’’ جزآن يسمى بـ’’الفوائد’’.</w:t>
      </w:r>
    </w:p>
    <w:p/>
    <w:p>
      <w:pPr/>
      <w:r>
        <w:rPr/>
        <w:t xml:space="preserve">توفي يوم الأحد ثامن ذي القعدة سنة ست وستين وستمائة.</w:t>
      </w:r>
    </w:p>
    <w:p/>
    <w:p>
      <w:pPr/>
      <w:r>
        <w:rPr/>
        <w:t xml:space="preserve">وصلى عليه الإمام، حافظ الدين النسفي، ووضعه في قبره. يقال: حضر الصلاة عليه قريب من خمسين ألف رجل.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2026-06-13T15:51:14+03:00</dcterms:created>
  <dcterms:modified xsi:type="dcterms:W3CDTF">2026-06-13T15:51:14+03:00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