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ابن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ابن الحلواني
</w:t>
      </w:r>
    </w:p>
    <w:p>
      <w:pPr/>
      <w:r>
        <w:rPr/>
        <w:t xml:space="preserve">علي بن محمد، ابن الحلواني وعلي بن محمد بن أحمد بن محمد بن محمود، أبو القاسم، ابن الحلواني.</w:t>
      </w:r>
    </w:p>
    <w:p/>
    <w:p>
      <w:pPr/>
      <w:r>
        <w:rPr/>
        <w:t xml:space="preserve">كان فاضلا، مناظرا.</w:t>
      </w:r>
    </w:p>
    <w:p/>
    <w:p>
      <w:pPr/>
      <w:r>
        <w:rPr/>
        <w:t xml:space="preserve">لقي الملوك.</w:t>
      </w:r>
    </w:p>
    <w:p/>
    <w:p>
      <w:pPr/>
      <w:r>
        <w:rPr/>
        <w:t xml:space="preserve">وصنف في عدة فنون مصنفات حسنة.</w:t>
      </w:r>
    </w:p>
    <w:p/>
    <w:p>
      <w:pPr/>
      <w:r>
        <w:rPr/>
        <w:t xml:space="preserve">وله شعر جيد.</w:t>
      </w:r>
    </w:p>
    <w:p/>
    <w:p>
      <w:pPr/>
      <w:r>
        <w:rPr/>
        <w:t xml:space="preserve">توفي سنة ثلاث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2026-06-13T15:56:32+03:00</dcterms:created>
  <dcterms:modified xsi:type="dcterms:W3CDTF">2026-06-13T15:56:32+03:00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