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المغيرة
</w:t>
      </w:r>
    </w:p>
    <w:p>
      <w:pPr>
        <w:jc w:val="start"/>
        <w:bidi/>
      </w:pPr>
      <w:r>
        <w:rPr>
          <w:rFonts w:ascii="arial" w:hAnsi="arial" w:eastAsia="arial" w:cs="arial"/>
          <w:sz w:val="28"/>
          <w:szCs w:val="28"/>
          <w:b w:val="1"/>
          <w:bCs w:val="1"/>
          <w:rtl/>
        </w:rPr>
        <w:t xml:space="preserve">أبو المغيرة
</w:t>
      </w:r>
    </w:p>
    <w:p>
      <w:pPr/>
      <w:r>
        <w:rPr/>
        <w:t xml:space="preserve">أبو المغيرة [ق] .</w:t>
      </w:r>
    </w:p>
    <w:p/>
    <w:p>
      <w:pPr/>
      <w:r>
        <w:rPr/>
        <w:t xml:space="preserve">عن ابن عباس في ذم البدعة.</w:t>
      </w:r>
    </w:p>
    <w:p/>
    <w:p>
      <w:pPr/>
      <w:r>
        <w:rPr/>
        <w:t xml:space="preserve">وعنه أبو زيد.</w:t>
      </w:r>
    </w:p>
    <w:p/>
    <w:p>
      <w:pPr/>
      <w:r>
        <w:rPr/>
        <w:t xml:space="preserve">لا يعرفان.</w:t>
      </w:r>
    </w:p>
    <w:p>
      <w:pPr>
        <w:jc w:val="start"/>
        <w:bidi/>
      </w:pPr>
      <w:r>
        <w:rPr>
          <w:sz w:val="24"/>
          <w:szCs w:val="24"/>
          <w:b w:val="1"/>
          <w:bCs w:val="1"/>
          <w:rtl/>
        </w:rPr>
        <w:t xml:space="preserve">
ميزان الاعتدال في نقد الرجال،(دار المعرفة للطباعة والنشر، بيروت - لبنان،1963،ط 1،ج 4،ص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w:t>
      </w:r>
    </w:p>
    <w:p>
      <w:pPr/>
      <w:r>
        <w:rPr/>
        <w:t xml:space="preserve">أبو المغيرة </w:t>
      </w:r>
    </w:p>
    <w:p/>
    <w:p>
      <w:pPr/>
      <w:r>
        <w:rPr/>
        <w:t xml:space="preserve">عن ابن عباس وعنه أبو زيد مجهولان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w:t>
      </w:r>
    </w:p>
    <w:p>
      <w:pPr/>
      <w:r>
        <w:rPr/>
        <w:t xml:space="preserve">أبو المغيرة </w:t>
      </w:r>
    </w:p>
    <w:p/>
    <w:p>
      <w:pPr/>
      <w:r>
        <w:rPr/>
        <w:t xml:space="preserve">روى عن بن عباس عن النبي صلى الله عليه وسلم أنه قال: أبي الله أن يقبل عمل صاحب بدعة حتى يدع بدعته. روى أبو سعيد الأشج عن بشر بن منصور الحناط عن أبي زيد عنه. نا عبد الرحمن قال سئل أبو زرعة عنهما فقال: لا أعرفهما ولا أعرف بشر بن منصور الذي روى عنه الأشج.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2026-07-27T11:50:18+03:00</dcterms:created>
  <dcterms:modified xsi:type="dcterms:W3CDTF">2026-07-27T11:50:18+03:00</dcterms:modified>
</cp:coreProperties>
</file>

<file path=docProps/custom.xml><?xml version="1.0" encoding="utf-8"?>
<Properties xmlns="http://schemas.openxmlformats.org/officeDocument/2006/custom-properties" xmlns:vt="http://schemas.openxmlformats.org/officeDocument/2006/docPropsVTypes"/>
</file>