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أحمد، ابن مكي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أحمد، ابن مكي الرازي
</w:t>
      </w:r>
    </w:p>
    <w:p>
      <w:pPr/>
      <w:r>
        <w:rPr/>
        <w:t xml:space="preserve">علي بن أحمد، ابن مكي الرازي علي بن أحمد بن مكي، الإمام، حسام الدين الرازي.</w:t>
      </w:r>
    </w:p>
    <w:p/>
    <w:p>
      <w:pPr/>
      <w:r>
        <w:rPr/>
        <w:t xml:space="preserve">قال ابن عساكر: قدم دمشق وسكنها. وكان يدرس بالمدرسة الصادرية، ويفتي على مذهب الإمام أبي حنيفة. ويشهد ويناظر في مسائل الخلاف. قال: وما أظنه حدث.</w:t>
      </w:r>
    </w:p>
    <w:p/>
    <w:p>
      <w:pPr/>
      <w:r>
        <w:rPr/>
        <w:t xml:space="preserve">وقال ابن العديم: تفقه عليه بحلب عمي أبو غانم وجماعة.</w:t>
      </w:r>
    </w:p>
    <w:p/>
    <w:p>
      <w:pPr/>
      <w:r>
        <w:rPr/>
        <w:t xml:space="preserve">وسمع منه عمر بن البدر الموصلي.</w:t>
      </w:r>
    </w:p>
    <w:p/>
    <w:p>
      <w:pPr/>
      <w:r>
        <w:rPr/>
        <w:t xml:space="preserve">وكان فقيها فاضلا.</w:t>
      </w:r>
    </w:p>
    <w:p/>
    <w:p>
      <w:pPr/>
      <w:r>
        <w:rPr/>
        <w:t xml:space="preserve">له تصانيف، منها: كتاب ’’خلاصة الدلائل’’ في شرح القدوري، ومنها ’’سلوة الهموم’’ جمعه.</w:t>
      </w:r>
    </w:p>
    <w:p/>
    <w:p>
      <w:pPr/>
      <w:r>
        <w:rPr/>
        <w:t xml:space="preserve">وكانت وفاته سنة ثلاث وتسعين وخمسمائة بدمشق.</w:t>
      </w:r>
    </w:p>
    <w:p/>
    <w:p>
      <w:pPr/>
      <w:r>
        <w:rPr/>
        <w:t xml:space="preserve">ودفن خارج باب الفراديس.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2026-06-13T16:59:40+03:00</dcterms:created>
  <dcterms:modified xsi:type="dcterms:W3CDTF">2026-06-13T16:59:40+03:00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