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عبدالوهاب بن عمر، 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عبدالوهاب بن عمر، ابن أمين الدولة
</w:t>
      </w:r>
    </w:p>
    <w:p>
      <w:pPr/>
      <w:r>
        <w:rPr/>
        <w:t xml:space="preserve">عبدالوهاب بن عمر، ابن أمين الدولة عبد الوهاب بن عمر، الإمام الزاهد، النحوي، ظهير الدين، بن عبد المنعم بن عبد الله، ابن أمين الدولة الحنفي، الحلبي، الصوفي.</w:t>
      </w:r>
    </w:p>
    <w:p/>
    <w:p>
      <w:pPr/>
      <w:r>
        <w:rPr/>
        <w:t xml:space="preserve">سمع من حنة الحرانية، وأجاز له شعيب الحراني، وابن الجميزي.</w:t>
      </w:r>
    </w:p>
    <w:p/>
    <w:p>
      <w:pPr/>
      <w:r>
        <w:rPr/>
        <w:t xml:space="preserve">وحدث.</w:t>
      </w:r>
    </w:p>
    <w:p/>
    <w:p>
      <w:pPr/>
      <w:r>
        <w:rPr/>
        <w:t xml:space="preserve">وأخذ عنه محمد بن طغربك، وجماعة.</w:t>
      </w:r>
    </w:p>
    <w:p/>
    <w:p>
      <w:pPr/>
      <w:r>
        <w:rPr/>
        <w:t xml:space="preserve">توفي سنة خمس وعشرين وسبعمائة.</w:t>
      </w:r>
    </w:p>
    <w:p/>
    <w:p>
      <w:pPr/>
      <w:r>
        <w:rPr/>
        <w:t xml:space="preserve">ومولده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2026-06-13T17:00:30+03:00</dcterms:created>
  <dcterms:modified xsi:type="dcterms:W3CDTF">2026-06-13T17:00:30+03:00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