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السدوسى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السدوسى
</w:t>
      </w:r>
    </w:p>
    <w:p>
      <w:pPr/>
      <w:r>
        <w:rPr/>
        <w:t xml:space="preserve">أبو عمرو السدوسى [د]، شيخ أبي عامر العقدى.</w:t>
      </w:r>
    </w:p>
    <w:p/>
    <w:p>
      <w:pPr/>
      <w:r>
        <w:rPr/>
        <w:t xml:space="preserve">يحتمل أنه سعيد ابن سلمة بن أبي الحسام.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2026-07-27T13:16:21+03:00</dcterms:created>
  <dcterms:modified xsi:type="dcterms:W3CDTF">2026-07-27T13:16:21+03:00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