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الخالق بن أسد، تاج الدين الطرابلسي
</w:t>
      </w:r>
    </w:p>
    <w:p>
      <w:pPr>
        <w:jc w:val="start"/>
        <w:bidi/>
      </w:pPr>
      <w:r>
        <w:rPr>
          <w:rFonts w:ascii="arial" w:hAnsi="arial" w:eastAsia="arial" w:cs="arial"/>
          <w:sz w:val="28"/>
          <w:szCs w:val="28"/>
          <w:b w:val="1"/>
          <w:bCs w:val="1"/>
          <w:rtl/>
        </w:rPr>
        <w:t xml:space="preserve">عبد الخالق بن أسد، تاج الدين الطرابلسي
</w:t>
      </w:r>
    </w:p>
    <w:p>
      <w:pPr/>
      <w:r>
        <w:rPr/>
        <w:t xml:space="preserve">عبد الخالق بن أسد، تاج الدين الطرابلسي عبد الخالق بن أسد بن ثابت، تاج الدين، أبو محمد الحافظ، الجوال.</w:t>
      </w:r>
    </w:p>
    <w:p/>
    <w:p>
      <w:pPr/>
      <w:r>
        <w:rPr/>
        <w:t xml:space="preserve">ولد بدمشق.</w:t>
      </w:r>
    </w:p>
    <w:p/>
    <w:p>
      <w:pPr/>
      <w:r>
        <w:rPr/>
        <w:t xml:space="preserve">وتفقه على البلخي والهيتي وآخرين.</w:t>
      </w:r>
    </w:p>
    <w:p/>
    <w:p>
      <w:pPr/>
      <w:r>
        <w:rPr/>
        <w:t xml:space="preserve">ورحل إلى بغداد، وهمدان، وأصبهان.</w:t>
      </w:r>
    </w:p>
    <w:p/>
    <w:p>
      <w:pPr/>
      <w:r>
        <w:rPr/>
        <w:t xml:space="preserve">وكتب وسمع الكثير من عبد الكريم بن حمزة الحداد، وطاهر بن سهل الإسفراييني وآخرين.</w:t>
      </w:r>
    </w:p>
    <w:p/>
    <w:p>
      <w:pPr/>
      <w:r>
        <w:rPr/>
        <w:t xml:space="preserve">وخرج معجما لشيوخه. وحدث به.</w:t>
      </w:r>
    </w:p>
    <w:p/>
    <w:p>
      <w:pPr/>
      <w:r>
        <w:rPr/>
        <w:t xml:space="preserve">وكان فاضلا أديبا.</w:t>
      </w:r>
    </w:p>
    <w:p/>
    <w:p>
      <w:pPr/>
      <w:r>
        <w:rPr/>
        <w:t xml:space="preserve">درس بالصادرية.</w:t>
      </w:r>
    </w:p>
    <w:p/>
    <w:p>
      <w:pPr/>
      <w:r>
        <w:rPr/>
        <w:t xml:space="preserve">وكان له مجلس التذكير.</w:t>
      </w:r>
    </w:p>
    <w:p/>
    <w:p>
      <w:pPr/>
      <w:r>
        <w:rPr/>
        <w:t xml:space="preserve">مات بدمشق سنة ثلاث وثمانين، وقيل: أربع وستين وخمسمائة.</w:t>
      </w:r>
    </w:p>
    <w:p/>
    <w:p>
      <w:pPr/>
      <w:r>
        <w:rPr/>
        <w:t xml:space="preserve">قلت: ومعجم شيوخه بخزانة الظاهر بيبرس.</w:t>
      </w:r>
    </w:p>
    <w:p>
      <w:pPr>
        <w:jc w:val="start"/>
        <w:bidi/>
      </w:pPr>
      <w:r>
        <w:rPr>
          <w:sz w:val="24"/>
          <w:szCs w:val="24"/>
          <w:b w:val="1"/>
          <w:bCs w:val="1"/>
          <w:rtl/>
        </w:rPr>
        <w:t xml:space="preserve">
تاج التراجم في طبقات الحنفية،(دار القلم - دمشق،1992،ط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الخالق أبو محمد الحنفي
</w:t>
      </w:r>
    </w:p>
    <w:p>
      <w:pPr/>
      <w:r>
        <w:rPr/>
        <w:t xml:space="preserve">عبد الخالق أبو محمد الحنفي عبد الخالق بن أسد بن ثابت، أبو محمد الفقيه الدمشقي. تفقه على البلخي، وسمع الكثير من عبد الكريم بن حمزة الحداد، وأبي الحسن علي بن المسلم، وطاهر بن سهل الاسفراييني وغيرهم، ورحل في طلب الحديث وحدث به. وكان فاضلا أديبا شاعرا، وكان يدرس بالمدرسة الصادرية بباب البريد في دمشق، وتوفي سنة أربع وستين وخمس مائة، ومن شعره: </w:t>
      </w:r>
    </w:p>
    <w:p/>
    <w:p>
      <w:pPr>
        <w:jc w:val="center"/>
      </w:pPr>
      <w:r>
        <w:rPr>
          <w:color w:val="ff0000"/>
        </w:rPr>
        <w:t xml:space="preserve">قل الحفاظ فذو العاهات محترم</w:t>
      </w:r>
      <w:r>
        <w:rPr>
          <w:color w:val="ff0000"/>
        </w:rPr>
        <w:t xml:space="preserve">      </w:t>
      </w:r>
      <w:r>
        <w:rPr>
          <w:color w:val="ff0000"/>
        </w:rPr>
        <w:t xml:space="preserve">والشهم ذو الفضل يؤذي مع سلامته</w:t>
      </w:r>
    </w:p>
    <w:p/>
    <w:p>
      <w:pPr>
        <w:jc w:val="center"/>
      </w:pPr>
      <w:r>
        <w:rPr>
          <w:color w:val="ff0000"/>
        </w:rPr>
        <w:t xml:space="preserve">كالقوس يحفظ عمدا وهو ذو عوج</w:t>
      </w:r>
      <w:r>
        <w:rPr>
          <w:color w:val="ff0000"/>
        </w:rPr>
        <w:t xml:space="preserve">      </w:t>
      </w:r>
      <w:r>
        <w:rPr>
          <w:color w:val="ff0000"/>
        </w:rPr>
        <w:t xml:space="preserve">وينبذ السهم قصدا لاستقامته</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الخالق بن أسد
</w:t>
      </w:r>
    </w:p>
    <w:p>
      <w:pPr/>
      <w:r>
        <w:rPr/>
        <w:t xml:space="preserve">عبد الخالق بن أسد ابن ثابت، الفقيه الإمام المحدث المفتي، أبو محمد الدمشقي الحنفي الطرابلسي الأصل.</w:t>
      </w:r>
    </w:p>
    <w:p/>
    <w:p>
      <w:pPr/>
      <w:r>
        <w:rPr/>
        <w:t xml:space="preserve">كان فقيها شافعيا، ثم تحول حنفيا، وتفقه على البلخي.</w:t>
      </w:r>
    </w:p>
    <w:p/>
    <w:p>
      <w:pPr/>
      <w:r>
        <w:rPr/>
        <w:t xml:space="preserve">ورحل في الحديث، وصنف، وخرج، ودرس بالمعينية وبالصادرية، ووعظ الناس، وكان يلقب تاج الدين.</w:t>
      </w:r>
    </w:p>
    <w:p/>
    <w:p>
      <w:pPr/>
      <w:r>
        <w:rPr/>
        <w:t xml:space="preserve">سمع جمال الإسلام علي بن المسلم، وعبد الكريم بن حمزة، وطاهر ابن سهل الإسفراييني، وعلي بن قبيس المالكي، ويحيى بن بطريق، ونصر الله المصيصي، وببغداد من قاضي المرستان، وأبي القاسم بن السمرقندي، وأحمد بن محمد الزوزني، وعبد الوهاب الأنماطي، وطبقهم، وبالكوفة أبا البركات عمر بن إبراهيم العلوي، وبهمذان هبة الله ابن أخت الطويل، وبأصبهان فاطمة بنت البغدادي، وعتيق بن أحمد الرويدشتي.</w:t>
      </w:r>
    </w:p>
    <w:p/>
    <w:p>
      <w:pPr/>
      <w:r>
        <w:rPr/>
        <w:t xml:space="preserve">وصنف معجما لشيوخه.</w:t>
      </w:r>
    </w:p>
    <w:p/>
    <w:p>
      <w:pPr/>
      <w:r>
        <w:rPr/>
        <w:t xml:space="preserve">حدث عنه: ابنه غالب، وسيف الدولة محمد بن غسان، وإسماعيل بن يداش السلار، وآخرون.</w:t>
      </w:r>
    </w:p>
    <w:p/>
    <w:p>
      <w:pPr/>
      <w:r>
        <w:rPr/>
        <w:t xml:space="preserve">وعفرة أمهر في الحديث منه.</w:t>
      </w:r>
    </w:p>
    <w:p/>
    <w:p>
      <w:pPr/>
      <w:r>
        <w:rPr/>
        <w:t xml:space="preserve">مات في المحرم سنة أربع وستين وخمس مائة.</w:t>
      </w:r>
    </w:p>
    <w:p/>
    <w:p>
      <w:pPr/>
      <w:r>
        <w:rPr/>
        <w:t xml:space="preserve">وله شعر حسن، فمنه: </w:t>
      </w:r>
    </w:p>
    <w:p/>
    <w:p>
      <w:pPr>
        <w:jc w:val="center"/>
      </w:pPr>
      <w:r>
        <w:rPr>
          <w:color w:val="ff0000"/>
        </w:rPr>
        <w:t xml:space="preserve">قل الحفاظ فذو العاهات محترم</w:t>
      </w:r>
      <w:r>
        <w:rPr>
          <w:color w:val="ff0000"/>
        </w:rPr>
        <w:t xml:space="preserve">      </w:t>
      </w:r>
      <w:r>
        <w:rPr>
          <w:color w:val="ff0000"/>
        </w:rPr>
        <w:t xml:space="preserve"> والشهم ذو الفضل يؤذى مع سلامته</w:t>
      </w:r>
    </w:p>
    <w:p/>
    <w:p>
      <w:pPr>
        <w:jc w:val="center"/>
      </w:pPr>
      <w:r>
        <w:rPr>
          <w:color w:val="ff0000"/>
        </w:rPr>
        <w:t xml:space="preserve">كالقوس يحفظ عمدا وهو ذو عوج</w:t>
      </w:r>
      <w:r>
        <w:rPr>
          <w:color w:val="ff0000"/>
        </w:rPr>
        <w:t xml:space="preserve">      </w:t>
      </w:r>
      <w:r>
        <w:rPr>
          <w:color w:val="ff0000"/>
        </w:rPr>
        <w:t xml:space="preserve"> وينبذ السهم قصدا لاستقامته</w:t>
      </w:r>
    </w:p>
    <w:p/>
    <w:p>
      <w:pPr/>
      <w:r>
        <w:rPr/>
        <w:t xml:space="preserve">عاش نيفا وستين سنة.</w:t>
      </w:r>
    </w:p>
    <w:p/>
    <w:p>
      <w:pPr/>
      <w:r>
        <w:rPr/>
        <w:t xml:space="preserve">ابن النقور، ابن هلال: </w:t>
      </w:r>
    </w:p>
    <w:p>
      <w:pPr>
        <w:jc w:val="start"/>
        <w:bidi/>
      </w:pPr>
      <w:r>
        <w:rPr>
          <w:sz w:val="24"/>
          <w:szCs w:val="24"/>
          <w:b w:val="1"/>
          <w:bCs w:val="1"/>
          <w:rtl/>
        </w:rPr>
        <w:t xml:space="preserve">
سير أعلام النبلاء،(دار الحديث- القاهرة،2006،ط 0،ج 15،ص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الخالق بن أسد بن ثابت، أبو محمد الفقيه الحنفي الدمشقي.
</w:t>
      </w:r>
    </w:p>
    <w:p>
      <w:pPr/>
      <w:r>
        <w:rPr/>
        <w:t xml:space="preserve">عبد الخالق بن أسد بن ثابت، أبو محمد الفقيه الحنفي الدمشقي. </w:t>
      </w:r>
    </w:p>
    <w:p/>
    <w:p>
      <w:pPr/>
      <w:r>
        <w:rPr/>
        <w:t xml:space="preserve">سمع الكثير من عبد الكريم بن حمزة الحداد، وخلق سواه من بلاد شتى، وجمع «معجماً» لمشايخه، وحدث به. روى عنه إسماعيل بن سليمان بن إيداش العسكري.</w:t>
      </w:r>
    </w:p>
    <w:p/>
    <w:p>
      <w:pPr/>
      <w:r>
        <w:rPr/>
        <w:t xml:space="preserve">قال ابن النجار: كان فقيهاً فاضلاً، أديباً شاعراً، وقد روى ببغداد شيئاً من شعره.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2026-06-13T17:02:14+03:00</dcterms:created>
  <dcterms:modified xsi:type="dcterms:W3CDTF">2026-06-13T17:02:14+03:00</dcterms:modified>
</cp:coreProperties>
</file>

<file path=docProps/custom.xml><?xml version="1.0" encoding="utf-8"?>
<Properties xmlns="http://schemas.openxmlformats.org/officeDocument/2006/custom-properties" xmlns:vt="http://schemas.openxmlformats.org/officeDocument/2006/docPropsVTypes"/>
</file>