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عبدالعزيز، عماد الإسلام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عبدالعزيز، عماد الإسلام
</w:t>
      </w:r>
    </w:p>
    <w:p>
      <w:pPr/>
      <w:r>
        <w:rPr/>
        <w:t xml:space="preserve">عبد الرحيم بن عبدالعزيز، عماد الإسلام عبد الرحيم بن عبد العزيز بن محمود بن محمد السديدي، الزوزني، المعروف بـ’’عماد الإسلام’’.</w:t>
      </w:r>
    </w:p>
    <w:p/>
    <w:p>
      <w:pPr/>
      <w:r>
        <w:rPr/>
        <w:t xml:space="preserve">يروي ’’معاني الآثار’’ للطحاوي.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2026-06-13T17:01:37+03:00</dcterms:created>
  <dcterms:modified xsi:type="dcterms:W3CDTF">2026-06-13T17:01:37+03:00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