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محمد، ابن دوست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محمد، ابن دوست
</w:t>
      </w:r>
    </w:p>
    <w:p>
      <w:pPr/>
      <w:r>
        <w:rPr/>
        <w:t xml:space="preserve">عبد الرحمن بن محمد، ابن دوست وعبد الرحمن بن محمد بن محمد، أبو سعد الحاكم، المعروف بـ’’ابن دوست’’ وهو لقب جده.</w:t>
      </w:r>
    </w:p>
    <w:p/>
    <w:p>
      <w:pPr/>
      <w:r>
        <w:rPr/>
        <w:t xml:space="preserve">قرأ على أبي بكر محمد بن العباس الطبري.</w:t>
      </w:r>
    </w:p>
    <w:p/>
    <w:p>
      <w:pPr/>
      <w:r>
        <w:rPr/>
        <w:t xml:space="preserve">وسمع الدواوين، وحصلها وأتقنها، وصنف الكتب، وصحح الأصول. روى عنه أبو عبد الله الفارسي.</w:t>
      </w:r>
    </w:p>
    <w:p/>
    <w:p>
      <w:pPr/>
      <w:r>
        <w:rPr/>
        <w:t xml:space="preserve">مات في ذي القعدة سنة إحدى وثلاثين وأربعمائة.</w:t>
      </w:r>
    </w:p>
    <w:p/>
    <w:p>
      <w:pPr/>
      <w:r>
        <w:rPr/>
        <w:t xml:space="preserve">ذكره في الحنفية عبد القادر في ’’الجواهر’’.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2026-06-13T15:56:15+03:00</dcterms:created>
  <dcterms:modified xsi:type="dcterms:W3CDTF">2026-06-13T15:56:15+03:00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