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الأغلب
</w:t>
      </w:r>
    </w:p>
    <w:p>
      <w:pPr>
        <w:jc w:val="start"/>
        <w:bidi/>
      </w:pPr>
      <w:r>
        <w:rPr>
          <w:rFonts w:ascii="arial" w:hAnsi="arial" w:eastAsia="arial" w:cs="arial"/>
          <w:sz w:val="28"/>
          <w:szCs w:val="28"/>
          <w:b w:val="1"/>
          <w:bCs w:val="1"/>
          <w:rtl/>
        </w:rPr>
        <w:t xml:space="preserve">ابن الأغلب
</w:t>
      </w:r>
    </w:p>
    <w:p>
      <w:pPr/>
      <w:r>
        <w:rPr/>
        <w:t xml:space="preserve">ابن الأغلب  إبراهيم بن عبد الله بن إبراهيم الأغلب التميمي، أبو الأغلب: أمير صقلية. وليها سنة 220 هـ ، وافتتحت أعماله فيها بفتح مدينة بلرم (Palerme) أخذها بالأمان بعد أن حاصرها أسلافه منذ سنة 215 هـ ، ودخل في طاعته سنة 225 بالأمان أيضا كثير من قلاع صقلية كقلعة البلوط (Caltabellota) وابلاطنو (Platani) وغيرهما. وكان كريما عاقلا. وهو ابن أخي زيادة الله بن إبراهيم، صاحب إفريقية. وكانت إقامة أبي الأغلب في بلرم، يوجه سراياه منها، وتوفي بها.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2026-07-27T09:33:42+03:00</dcterms:created>
  <dcterms:modified xsi:type="dcterms:W3CDTF">2026-07-27T09:33:42+03:00</dcterms:modified>
</cp:coreProperties>
</file>

<file path=docProps/custom.xml><?xml version="1.0" encoding="utf-8"?>
<Properties xmlns="http://schemas.openxmlformats.org/officeDocument/2006/custom-properties" xmlns:vt="http://schemas.openxmlformats.org/officeDocument/2006/docPropsVTypes"/>
</file>