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
</w:t>
      </w:r>
    </w:p>
    <w:p>
      <w:pPr/>
      <w:r>
        <w:rPr/>
        <w:t xml:space="preserve">أبو الخير. عن أبي البخترى وهب بن وهب.</w:t>
      </w:r>
    </w:p>
    <w:p/>
    <w:p>
      <w:pPr/>
      <w:r>
        <w:rPr/>
        <w:t xml:space="preserve">كذاب عن كذاب.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
</w:t>
      </w:r>
    </w:p>
    <w:p>
      <w:pPr/>
      <w:r>
        <w:rPr/>
        <w:t xml:space="preserve">أبو الخير: عن أبي البختري القاضي، كذاب.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2026-07-27T13:47:29+03:00</dcterms:created>
  <dcterms:modified xsi:type="dcterms:W3CDTF">2026-07-27T13:47:29+03:00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