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محمود، صدر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محمود، صدر الإسلام
</w:t>
      </w:r>
    </w:p>
    <w:p>
      <w:pPr/>
      <w:r>
        <w:rPr/>
        <w:t xml:space="preserve">طاهر بن محمود، صدر الإسلام طاهر بن محمود الملقب صدر الإسلام.</w:t>
      </w:r>
    </w:p>
    <w:p/>
    <w:p>
      <w:pPr/>
      <w:r>
        <w:rPr/>
        <w:t xml:space="preserve">صاحب ’’الفوائد’’.</w:t>
      </w:r>
    </w:p>
    <w:p/>
    <w:p>
      <w:pPr/>
      <w:r>
        <w:rPr/>
        <w:t xml:space="preserve">ذكره في فصول العمادي.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2026-06-13T18:02:24+03:00</dcterms:created>
  <dcterms:modified xsi:type="dcterms:W3CDTF">2026-06-13T18:02:24+03:00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