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علي
</w:t>
      </w:r>
    </w:p>
    <w:p>
      <w:pPr/>
      <w:r>
        <w:rPr/>
        <w:t xml:space="preserve">طاهر بن علي طاهر بن علي.</w:t>
      </w:r>
    </w:p>
    <w:p/>
    <w:p>
      <w:pPr/>
      <w:r>
        <w:rPr/>
        <w:t xml:space="preserve">له ’’فتاوى’’.</w:t>
      </w:r>
    </w:p>
    <w:p/>
    <w:p>
      <w:pPr/>
      <w:r>
        <w:rPr/>
        <w:t xml:space="preserve">وكان رفيقا لمحمودبن الولي.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2026-07-27T14:06:07+03:00</dcterms:created>
  <dcterms:modified xsi:type="dcterms:W3CDTF">2026-07-27T14:06:07+03:00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