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الحكيم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الحكيم الأزدي
</w:t>
      </w:r>
    </w:p>
    <w:p>
      <w:pPr/>
      <w:r>
        <w:rPr/>
        <w:t xml:space="preserve">أبو الحكيم الأزدي. عن عباد بن منصور بخبر باطل.</w:t>
      </w:r>
    </w:p>
    <w:p/>
    <w:p>
      <w:pPr/>
      <w:r>
        <w:rPr/>
        <w:t xml:space="preserve">تكلموا فيه.</w:t>
      </w:r>
    </w:p>
    <w:p/>
    <w:p>
      <w:pPr/>
      <w:r>
        <w:rPr/>
        <w:t xml:space="preserve">روى يزيد بن هارون، حدثنا أبو حكيم الأزدي، عن عباد بن منصور، عن عكرمة، عن ابن عباس - مرفوعا: إن الأرض لتعج إلى ربها من الذين يلبسون الصوف رياء.</w:t>
      </w:r>
    </w:p>
    <w:p/>
    <w:p>
      <w:pPr/>
      <w:r>
        <w:rPr/>
        <w:t xml:space="preserve">تفرد به عبد الله بن أحمد الحداد عن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2026-07-27T15:28:53+03:00</dcterms:created>
  <dcterms:modified xsi:type="dcterms:W3CDTF">2026-07-27T15:28:53+03:00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