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
</w:t>
      </w:r>
    </w:p>
    <w:p>
      <w:pPr/>
      <w:r>
        <w:rPr/>
        <w:t xml:space="preserve">أبو الحكم. مولى عثمان بن أبي العاص.</w:t>
      </w:r>
    </w:p>
    <w:p/>
    <w:p>
      <w:pPr/>
      <w:r>
        <w:rPr/>
        <w:t xml:space="preserve">وعنه عبد الله بن عيسى.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
</w:t>
      </w:r>
    </w:p>
    <w:p>
      <w:pPr/>
      <w:r>
        <w:rPr/>
        <w:t xml:space="preserve">أبو الحكم </w:t>
      </w:r>
    </w:p>
    <w:p/>
    <w:p>
      <w:pPr/>
      <w:r>
        <w:rPr/>
        <w:t xml:space="preserve">مولى عثمان بن أبي العاص روى عن عثمان بن أبي العاص عن النبي صلى الله عليه وسلم قال: لا يدخل الجنة ولد زنا روى عنه عبد الله بن عيسى. حدثنا عبد الرحمن نا محمد بن أحمد بن البراء قال قال علي بن المديني: أبو الحكم مولى عثمان بن أبي العاص لا أعرفه وعبد الله بن عيسى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2026-07-27T09:41:43+03:00</dcterms:created>
  <dcterms:modified xsi:type="dcterms:W3CDTF">2026-07-27T09:41:43+03:00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