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بكر بن عوض البغدادي الغراد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بكر بن عوض البغدادي الغراد
</w:t>
      </w:r>
    </w:p>
    <w:p>
      <w:pPr/>
      <w:r>
        <w:rPr/>
        <w:t xml:space="preserve">أبو بكر بن عوض البغدادي الغراد. سمع ابن شاتيل.</w:t>
      </w:r>
    </w:p>
    <w:p/>
    <w:p>
      <w:pPr/>
      <w:r>
        <w:rPr/>
        <w:t xml:space="preserve">فسقه ابن نقطة، </w:t>
      </w:r>
    </w:p>
    <w:p/>
    <w:p>
      <w:pPr/>
      <w:r>
        <w:rPr/>
        <w:t xml:space="preserve">[فقال: شيخ سوء قليل الدين، يستحل المال والعرض].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4،ص 506)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2026-07-27T11:14:07+03:00</dcterms:created>
  <dcterms:modified xsi:type="dcterms:W3CDTF">2026-07-27T11:14:07+03:00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