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الزعفراني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الزعفراني
</w:t>
      </w:r>
    </w:p>
    <w:p>
      <w:pPr/>
      <w:r>
        <w:rPr/>
        <w:t xml:space="preserve">الحسن بن أحمد الزعفراني الحسن بن أحمد، أبو عبد الله الزعفراني.</w:t>
      </w:r>
    </w:p>
    <w:p/>
    <w:p>
      <w:pPr/>
      <w:r>
        <w:rPr/>
        <w:t xml:space="preserve">إمام كبير.</w:t>
      </w:r>
    </w:p>
    <w:p/>
    <w:p>
      <w:pPr/>
      <w:r>
        <w:rPr/>
        <w:t xml:space="preserve">رتب مسائل’’الجامع الصغير’’.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أحمد، أبو عبد الله الزعفراني الفقيه
</w:t>
      </w:r>
    </w:p>
    <w:p>
      <w:pPr/>
      <w:r>
        <w:rPr/>
        <w:t xml:space="preserve">الحسن بن أحمد، أبو عبد الله الزعفراني الفقيه مرتب مسائل ’’ الجامع الصغير ’’،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2026-06-13T18:02:09+03:00</dcterms:created>
  <dcterms:modified xsi:type="dcterms:W3CDTF">2026-06-13T18:02:09+03:00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