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الحسين 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الحسين العلوي
</w:t>
      </w:r>
    </w:p>
    <w:p>
      <w:pPr/>
      <w:r>
        <w:rPr/>
        <w:t xml:space="preserve">يحيى بن الحسين العلوي. رافضي متأخر.</w:t>
      </w:r>
    </w:p>
    <w:p/>
    <w:p>
      <w:pPr/>
      <w:r>
        <w:rPr/>
        <w:t xml:space="preserve">كتب عن أبي الغنائم النرسى.</w:t>
      </w:r>
    </w:p>
    <w:p/>
    <w:p>
      <w:pPr/>
      <w:r>
        <w:rPr/>
        <w:t xml:space="preserve">أتى بخبر كذب، متنه: إن أبوى النبي صلى الله عليه وسلم وجده في الجنة.</w:t>
      </w:r>
    </w:p>
    <w:p/>
    <w:p>
      <w:pPr/>
      <w:r>
        <w:rPr/>
        <w:t xml:space="preserve">اتهم بوضعه هذا الجاهل.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368)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2026-07-27T14:23:47+03:00</dcterms:created>
  <dcterms:modified xsi:type="dcterms:W3CDTF">2026-07-27T14:23:47+03:00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