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بشر الحريري - بالحاء - فهو شيخ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بشر الحريري - بالحاء - فهو شيخ مسلم
</w:t>
      </w:r>
    </w:p>
    <w:p>
      <w:pPr/>
      <w:r>
        <w:rPr/>
        <w:t xml:space="preserve">يحيى بن بشر الحريري - بالحاء - فهو شيخ مسلم.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2026-07-27T14:07:37+03:00</dcterms:created>
  <dcterms:modified xsi:type="dcterms:W3CDTF">2026-07-27T14:07:37+03:00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