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الهيثم بن أحمد بن محمد بن سالم المهرى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أحمد بن محمد بن سالم المهرى
</w:t>
      </w:r>
    </w:p>
    <w:p>
      <w:pPr/>
      <w:r>
        <w:rPr/>
        <w:t xml:space="preserve">الهيثم بن أحمد بن محمد بن سالم المهرى. قال الحسن بن عمر البصري القطان: كذاب وضاع، لا كثر الله في المسلمين مثله.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2026-07-27T17:08:51+03:00</dcterms:created>
  <dcterms:modified xsi:type="dcterms:W3CDTF">2026-07-27T17:08:51+03:00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