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العتابي
</w:t>
      </w:r>
    </w:p>
    <w:p>
      <w:pPr>
        <w:jc w:val="start"/>
        <w:bidi/>
      </w:pPr>
      <w:r>
        <w:rPr>
          <w:rFonts w:ascii="arial" w:hAnsi="arial" w:eastAsia="arial" w:cs="arial"/>
          <w:sz w:val="28"/>
          <w:szCs w:val="28"/>
          <w:b w:val="1"/>
          <w:bCs w:val="1"/>
          <w:rtl/>
        </w:rPr>
        <w:t xml:space="preserve">أحمد بن محمد، العتابي
</w:t>
      </w:r>
    </w:p>
    <w:p>
      <w:pPr/>
      <w:r>
        <w:rPr/>
        <w:t xml:space="preserve">أحمد بن محمد، العتابي أحمد بن محمد بن عمر أبو نصر وقيل أبو القاسم زين الدين العتابي نسبه إلى العتابية محلة ببخارى له كتاب الزيادات وكتاب جوامع الفقه أربع مجلدات وشرح الجامع الكبير وشرح الجامع الصغير مات سوم الأحد من سنة ست وثمانين وخمسمائة ببخارى قلت: وله كتاب تفسير القرآن وكانت وفاته وقت الظهر ودفن بمقبرة الفقهاء السبعة قال الذهبي صنف الجامع الكبير والزيادات وتفسير القرآن ولازمه شمس الأئمة الكردري وأخذ عنه.</w:t>
      </w:r>
    </w:p>
    <w:p>
      <w:pPr>
        <w:jc w:val="start"/>
        <w:bidi/>
      </w:pPr>
      <w:r>
        <w:rPr>
          <w:sz w:val="24"/>
          <w:szCs w:val="24"/>
          <w:b w:val="1"/>
          <w:bCs w:val="1"/>
          <w:rtl/>
        </w:rPr>
        <w:t xml:space="preserve">
تاج التراجم في طبقات الحنفية،(دار القلم - دمشق،1992،ط 1،ج 1،ص 103)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2026-06-13T21:48:13+03:00</dcterms:created>
  <dcterms:modified xsi:type="dcterms:W3CDTF">2026-06-13T21:48:13+03:00</dcterms:modified>
</cp:coreProperties>
</file>

<file path=docProps/custom.xml><?xml version="1.0" encoding="utf-8"?>
<Properties xmlns="http://schemas.openxmlformats.org/officeDocument/2006/custom-properties" xmlns:vt="http://schemas.openxmlformats.org/officeDocument/2006/docPropsVTypes"/>
</file>