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مشرس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مشرس
</w:t>
      </w:r>
    </w:p>
    <w:p>
      <w:pPr/>
      <w:r>
        <w:rPr/>
        <w:t xml:space="preserve">مشرس. عن أبيه، عن أبي شيبة الخدري.</w:t>
      </w:r>
    </w:p>
    <w:p/>
    <w:p>
      <w:pPr/>
      <w:r>
        <w:rPr/>
        <w:t xml:space="preserve">مجهول كأبيه.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مشرس 
</w:t>
      </w:r>
    </w:p>
    <w:p>
      <w:pPr/>
      <w:r>
        <w:rPr/>
        <w:t xml:space="preserve">مشرس. </w:t>
      </w:r>
    </w:p>
    <w:p/>
    <w:p>
      <w:pPr/>
      <w:r>
        <w:rPr/>
        <w:t xml:space="preserve">حدثنا أبو العباس، قال: حدثنا محمد بن يحيى، حدثنا أبو عاصم، عن يونس بن الحارث، حدثنا مشرس، عن أبيه، قال: سمعت أبا شيبة الخدري يقول: أفلح أبو شيبة الخدري، سمعت رسول الله صلى الله عليه وسلم يقول: من قال: لا إله إلا الله، مخلصاً من قلبه، دخل الجنة.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مشرس الطائفي
</w:t>
      </w:r>
    </w:p>
    <w:p>
      <w:pPr/>
      <w:r>
        <w:rPr/>
        <w:t xml:space="preserve">مشرس الطائفي </w:t>
      </w:r>
    </w:p>
    <w:p/>
    <w:p>
      <w:pPr/>
      <w:r>
        <w:rPr/>
        <w:t xml:space="preserve">روى عن أبيه عن أبي شيبة الخدري وعن أبيه عن معاوية بن أبي سفيان روى عنه يوسف بن الحارث الطائفي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2026-07-27T12:14:37+03:00</dcterms:created>
  <dcterms:modified xsi:type="dcterms:W3CDTF">2026-07-27T12:14:37+03:00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