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يعقوب الرازي
</w:t>
      </w:r>
    </w:p>
    <w:p>
      <w:pPr>
        <w:jc w:val="start"/>
        <w:bidi/>
      </w:pPr>
      <w:r>
        <w:rPr>
          <w:rFonts w:ascii="arial" w:hAnsi="arial" w:eastAsia="arial" w:cs="arial"/>
          <w:sz w:val="28"/>
          <w:szCs w:val="28"/>
          <w:b w:val="1"/>
          <w:bCs w:val="1"/>
          <w:rtl/>
        </w:rPr>
        <w:t xml:space="preserve">محمد بن يوسف بن يعقوب الرازي
</w:t>
      </w:r>
    </w:p>
    <w:p>
      <w:pPr/>
      <w:r>
        <w:rPr/>
        <w:t xml:space="preserve">محمد بن يوسف بن يعقوب الرازي، شيخ يروي عنه أبو بكر بن زياد النقاش، ظالم لنفسه، وضع كثيرا في القراءات. وقال الخطيب: يتهم بوضع الحديث.</w:t>
      </w:r>
    </w:p>
    <w:p/>
    <w:p>
      <w:pPr/>
      <w:r>
        <w:rPr/>
        <w:t xml:space="preserve">وقال الدارقطني: وضع نحوا من ستين نسخة قراآت ليس لشئ منها أصل.</w:t>
      </w:r>
    </w:p>
    <w:p/>
    <w:p>
      <w:pPr/>
      <w:r>
        <w:rPr/>
        <w:t xml:space="preserve">ووضع من الأحاديث مالا يضبط.</w:t>
      </w:r>
    </w:p>
    <w:p/>
    <w:p>
      <w:pPr/>
      <w:r>
        <w:rPr/>
        <w:t xml:space="preserve">قدم قبل الثلاثمائة بغداد، فسمع منه ابن مجاهد وغيره.</w:t>
      </w:r>
    </w:p>
    <w:p/>
    <w:p>
      <w:pPr/>
      <w:r>
        <w:rPr/>
        <w:t xml:space="preserve">ثم تبين كذبه، فلم يحك عنه ابن مجاهد حرفا.</w:t>
      </w:r>
    </w:p>
    <w:p/>
    <w:p>
      <w:pPr/>
      <w:r>
        <w:rPr/>
        <w:t xml:space="preserve">وأما النقاش فيدلسه، فتارة يقول: حدثنا محمد بن طريف، وتارة محمد بن نبهان، وتارة محمد بن عاصم - يعنى ينسبه إلى أجداده.</w:t>
      </w:r>
    </w:p>
    <w:p>
      <w:pPr>
        <w:jc w:val="start"/>
        <w:bidi/>
      </w:pPr>
      <w:r>
        <w:rPr>
          <w:sz w:val="24"/>
          <w:szCs w:val="24"/>
          <w:b w:val="1"/>
          <w:bCs w:val="1"/>
          <w:rtl/>
        </w:rPr>
        <w:t xml:space="preserve">
ميزان الاعتدال في نقد الرجال،(دار المعرفة للطباعة والنشر، بيروت - لبنان،1963،ط 1،ج 4،ص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يعقوب الرازي
</w:t>
      </w:r>
    </w:p>
    <w:p>
      <w:pPr/>
      <w:r>
        <w:rPr/>
        <w:t xml:space="preserve">محمد بن يوسف بن يعقوب الرازي: وضع الكثير في القراءات، وقدم بغداد قبل الثلاثمائة فافتضح، روى عنه النقاش.</w:t>
      </w:r>
    </w:p>
    <w:p>
      <w:pPr>
        <w:jc w:val="start"/>
        <w:bidi/>
      </w:pPr>
      <w:r>
        <w:rPr>
          <w:sz w:val="24"/>
          <w:szCs w:val="24"/>
          <w:b w:val="1"/>
          <w:bCs w:val="1"/>
          <w:rtl/>
        </w:rPr>
        <w:t xml:space="preserve">
ديوان الضعفاء،(مكتبة النهضة الحديثة - مكة،1967،ط 2،ج 1،ص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يعقوب الرازي
</w:t>
      </w:r>
    </w:p>
    <w:p>
      <w:pPr/>
      <w:r>
        <w:rPr/>
        <w:t xml:space="preserve">محمد بن يوسف بن يعقوب الرازي </w:t>
      </w:r>
    </w:p>
    <w:p/>
    <w:p>
      <w:pPr/>
      <w:r>
        <w:rPr/>
        <w:t xml:space="preserve">قال الدارقطني وضع نحوا من ستين نسخة قراءات ليس لشيء منها أصل ووضع من الأحاديث المسندة والنسخ ما لا يضبط قدم قبل الثلاثمائة بغداد فسمع منه ابن مجاهد وغيره وثم تبين كذبه فلم يحك عنه ابن مجاهد حرفا وروى عنه النقاش فتارة يقول (حدثنا محمد بن طريف) وتارة (محمد ابن بنهان) وتارة (محمد بن يوسف) وتارة (محمد بن عاصم)</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2026-07-27T11:24:17+03:00</dcterms:created>
  <dcterms:modified xsi:type="dcterms:W3CDTF">2026-07-27T11:24:17+03:00</dcterms:modified>
</cp:coreProperties>
</file>

<file path=docProps/custom.xml><?xml version="1.0" encoding="utf-8"?>
<Properties xmlns="http://schemas.openxmlformats.org/officeDocument/2006/custom-properties" xmlns:vt="http://schemas.openxmlformats.org/officeDocument/2006/docPropsVTypes"/>
</file>