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ميمون السمان
</w:t>
      </w:r>
    </w:p>
    <w:p>
      <w:pPr>
        <w:jc w:val="start"/>
        <w:bidi/>
      </w:pPr>
      <w:r>
        <w:rPr>
          <w:rFonts w:ascii="arial" w:hAnsi="arial" w:eastAsia="arial" w:cs="arial"/>
          <w:sz w:val="28"/>
          <w:szCs w:val="28"/>
          <w:b w:val="1"/>
          <w:bCs w:val="1"/>
          <w:rtl/>
        </w:rPr>
        <w:t xml:space="preserve">محمد بن ميمون السمان
</w:t>
      </w:r>
    </w:p>
    <w:p>
      <w:pPr/>
      <w:r>
        <w:rPr/>
        <w:t xml:space="preserve">محمد بن ميمون السمان. شيخ لأبي يحيى مسلم في النبيذ.</w:t>
      </w:r>
    </w:p>
    <w:p>
      <w:pPr>
        <w:jc w:val="start"/>
        <w:bidi/>
      </w:pPr>
      <w:r>
        <w:rPr>
          <w:sz w:val="24"/>
          <w:szCs w:val="24"/>
          <w:b w:val="1"/>
          <w:bCs w:val="1"/>
          <w:rtl/>
        </w:rPr>
        <w:t xml:space="preserve">
ميزان الاعتدال في نقد الرجال،(دار المعرفة للطباعة والنشر، بيروت - لبنان،1963،ط 1،ج 4،ص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ميمون، السمان 
</w:t>
      </w:r>
    </w:p>
    <w:p>
      <w:pPr/>
      <w:r>
        <w:rPr/>
        <w:t xml:space="preserve">محمد بن ميمون، السمان. </w:t>
      </w:r>
    </w:p>
    <w:p/>
    <w:p>
      <w:pPr/>
      <w:r>
        <w:rPr/>
        <w:t xml:space="preserve">سمع أمه ميمونة بنت أم سرحان، عن أمها أم سرحان، سمعت عائشة؛ نهى النبي صلى الله عليه وسلم عن نبيذ الجر.</w:t>
      </w:r>
    </w:p>
    <w:p/>
    <w:p>
      <w:pPr/>
      <w:r>
        <w:rPr/>
        <w:t xml:space="preserve">قاله مسلم، سمع محمداً.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ميمون السمان
</w:t>
      </w:r>
    </w:p>
    <w:p>
      <w:pPr/>
      <w:r>
        <w:rPr/>
        <w:t xml:space="preserve">محمد بن ميمون السمان </w:t>
      </w:r>
    </w:p>
    <w:p/>
    <w:p>
      <w:pPr/>
      <w:r>
        <w:rPr/>
        <w:t xml:space="preserve">يروي عن أمه ميمونة بنت أم سرحان روى عنه مسلم بن إبراهيم الأموي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ميمون السمان الثعلبي
</w:t>
      </w:r>
    </w:p>
    <w:p>
      <w:pPr/>
      <w:r>
        <w:rPr/>
        <w:t xml:space="preserve">محمد بن ميمون السمان الثعلبي </w:t>
      </w:r>
    </w:p>
    <w:p/>
    <w:p>
      <w:pPr/>
      <w:r>
        <w:rPr/>
        <w:t xml:space="preserve">سمع أمه ميمونة ابنة أم سرحان عن أبيها عن عائشة قالت نهى النبي صلى الله عليه وسلم عن نبيذ الجر روى عنه مسلم أبو يحيى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2026-07-27T10:29:52+03:00</dcterms:created>
  <dcterms:modified xsi:type="dcterms:W3CDTF">2026-07-27T10:29:52+03:00</dcterms:modified>
</cp:coreProperties>
</file>

<file path=docProps/custom.xml><?xml version="1.0" encoding="utf-8"?>
<Properties xmlns="http://schemas.openxmlformats.org/officeDocument/2006/custom-properties" xmlns:vt="http://schemas.openxmlformats.org/officeDocument/2006/docPropsVTypes"/>
</file>