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معاذ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معاذ
</w:t>
      </w:r>
    </w:p>
    <w:p>
      <w:pPr/>
      <w:r>
        <w:rPr/>
        <w:t xml:space="preserve">محمد بن معاذ. سمع مزاحم بن العوام.</w:t>
      </w:r>
    </w:p>
    <w:p/>
    <w:p>
      <w:pPr/>
      <w:r>
        <w:rPr/>
        <w:t xml:space="preserve">فيه لين.</w:t>
      </w:r>
    </w:p>
    <w:p/>
    <w:p>
      <w:pPr/>
      <w:r>
        <w:rPr/>
        <w:t xml:space="preserve">يخطئ كغيره.</w:t>
      </w:r>
    </w:p>
    <w:p/>
    <w:p>
      <w:pPr/>
      <w:r>
        <w:rPr/>
        <w:t xml:space="preserve">روى له العقيلي حديثا.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2026-07-27T09:58:51+03:00</dcterms:created>
  <dcterms:modified xsi:type="dcterms:W3CDTF">2026-07-27T09:58:51+03:00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