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عمر، أبو بكر القبلى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عمر، أبو بكر القبلى
</w:t>
      </w:r>
    </w:p>
    <w:p>
      <w:pPr/>
      <w:r>
        <w:rPr/>
        <w:t xml:space="preserve">محمد بن عمر، أبو بكر القبلى. عن هلال بن العلاء الرقى، وجماعة.</w:t>
      </w:r>
    </w:p>
    <w:p/>
    <w:p>
      <w:pPr/>
      <w:r>
        <w:rPr/>
        <w:t xml:space="preserve">وعنه أبو الفتح الأزدي، وابن شاهين، وعدة.</w:t>
      </w:r>
    </w:p>
    <w:p/>
    <w:p>
      <w:pPr/>
      <w:r>
        <w:rPr/>
        <w:t xml:space="preserve">قال الدارقطني: ضعيف جدا.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عمر، أبو بكر القبلي
</w:t>
      </w:r>
    </w:p>
    <w:p>
      <w:pPr/>
      <w:r>
        <w:rPr/>
        <w:t xml:space="preserve">محمد بن عمر، أبو بكر القبلي: قال الدارقطني: ضعيف جداً.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أبو بكر القبلي
</w:t>
      </w:r>
    </w:p>
    <w:p>
      <w:pPr/>
      <w:r>
        <w:rPr/>
        <w:t xml:space="preserve">محمد بن عمر أبو بكر القبلي </w:t>
      </w:r>
    </w:p>
    <w:p/>
    <w:p>
      <w:pPr/>
      <w:r>
        <w:rPr/>
        <w:t xml:space="preserve">قال الدارقطني ضعيف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2026-07-27T09:10:53+03:00</dcterms:created>
  <dcterms:modified xsi:type="dcterms:W3CDTF">2026-07-27T09:10:53+03:00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