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أبو جابر الأزدي
</w:t>
      </w:r>
    </w:p>
    <w:p>
      <w:pPr>
        <w:jc w:val="start"/>
        <w:bidi/>
      </w:pPr>
      <w:r>
        <w:rPr>
          <w:rFonts w:ascii="arial" w:hAnsi="arial" w:eastAsia="arial" w:cs="arial"/>
          <w:sz w:val="28"/>
          <w:szCs w:val="28"/>
          <w:b w:val="1"/>
          <w:bCs w:val="1"/>
          <w:rtl/>
        </w:rPr>
        <w:t xml:space="preserve">محمد بن عبد الملك، أبو جابر الأزدي
</w:t>
      </w:r>
    </w:p>
    <w:p>
      <w:pPr/>
      <w:r>
        <w:rPr/>
        <w:t xml:space="preserve">محمد بن عبد الملك، أبو جابر الأزدي. صاحب شعبة.</w:t>
      </w:r>
    </w:p>
    <w:p/>
    <w:p>
      <w:pPr/>
      <w:r>
        <w:rPr/>
        <w:t xml:space="preserve">قال أبو حاتم: ليس بقوي، أدركته، ومات قبلنا بيسير.</w:t>
      </w:r>
    </w:p>
    <w:p/>
    <w:p>
      <w:pPr/>
      <w:r>
        <w:rPr/>
        <w:t xml:space="preserve">قلت: لقى ابن عون، وجاور بمكة، حدث عنه الحارث بن أبي أسامة.</w:t>
      </w:r>
    </w:p>
    <w:p>
      <w:pPr>
        <w:jc w:val="start"/>
        <w:bidi/>
      </w:pPr>
      <w:r>
        <w:rPr>
          <w:sz w:val="24"/>
          <w:szCs w:val="24"/>
          <w:b w:val="1"/>
          <w:bCs w:val="1"/>
          <w:rtl/>
        </w:rPr>
        <w:t xml:space="preserve">
ميزان الاعتدال في نقد الرجال،(دار المعرفة للطباعة والنشر، بيروت - لبنان،1963،ط 1،ج 3،ص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أبو جابر الأزدي
</w:t>
      </w:r>
    </w:p>
    <w:p>
      <w:pPr/>
      <w:r>
        <w:rPr/>
        <w:t xml:space="preserve">محمد بن عبد الملك، أبو جابر الأزدي: قال أبو حاتم: ليس بالقوي.</w:t>
      </w:r>
    </w:p>
    <w:p>
      <w:pPr>
        <w:jc w:val="start"/>
        <w:bidi/>
      </w:pPr>
      <w:r>
        <w:rPr>
          <w:sz w:val="24"/>
          <w:szCs w:val="24"/>
          <w:b w:val="1"/>
          <w:bCs w:val="1"/>
          <w:rtl/>
        </w:rPr>
        <w:t xml:space="preserve">
ديوان الضعفاء،(مكتبة النهضة الحديثة - مكة،1967،ط 2،ج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أبو جابر
</w:t>
      </w:r>
    </w:p>
    <w:p>
      <w:pPr/>
      <w:r>
        <w:rPr/>
        <w:t xml:space="preserve">محمد بن عبد الملك أبو جابر </w:t>
      </w:r>
    </w:p>
    <w:p/>
    <w:p>
      <w:pPr/>
      <w:r>
        <w:rPr/>
        <w:t xml:space="preserve">قال أبو حاتم الرازي ليس بالقوي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أبو جابر الأزدي
</w:t>
      </w:r>
    </w:p>
    <w:p>
      <w:pPr/>
      <w:r>
        <w:rPr/>
        <w:t xml:space="preserve">محمد بن عبد الملك أبو جابر الأزدي </w:t>
      </w:r>
    </w:p>
    <w:p/>
    <w:p>
      <w:pPr/>
      <w:r>
        <w:rPr/>
        <w:t xml:space="preserve">بصري الأصل مكي البلد روى عن بن عون وشعبة والحسن بن أبي جعفر الجعفري روى عنه قلت روى عنه محمد بن إسماعيل بن سالم الصائغ وغيره نا عبد الرحمن قال سألت أبي عنه فقال أدركته مات قبلنا بيسير وليس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2026-07-27T13:44:57+03:00</dcterms:created>
  <dcterms:modified xsi:type="dcterms:W3CDTF">2026-07-27T13:44:57+03:00</dcterms:modified>
</cp:coreProperties>
</file>

<file path=docProps/custom.xml><?xml version="1.0" encoding="utf-8"?>
<Properties xmlns="http://schemas.openxmlformats.org/officeDocument/2006/custom-properties" xmlns:vt="http://schemas.openxmlformats.org/officeDocument/2006/docPropsVTypes"/>
</file>