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إسماعيل بن الحكم بن عبدان الجارودي العباداني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إسماعيل بن الحكم بن عبدان الجارودي العباداني
</w:t>
      </w:r>
    </w:p>
    <w:p>
      <w:pPr/>
      <w:r>
        <w:rPr/>
        <w:t xml:space="preserve">محمد بن عبد العزيز بن إسماعيل بن الحكم بن عبدان الجارودي العباداني. قال أبو بكر بن عبد الملك الشيرازي: قدم هذا علينا، ولم أر أحفظ منه، إلا أنه كان يكذب.</w:t>
      </w:r>
    </w:p>
    <w:p/>
    <w:p>
      <w:pPr/>
      <w:r>
        <w:rPr/>
        <w:t xml:space="preserve">يروي عن محمد بن عبد الملك الدقيقي،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2026-07-27T10:34:57+03:00</dcterms:created>
  <dcterms:modified xsi:type="dcterms:W3CDTF">2026-07-27T10:34:57+03:00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