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ممد بن صخر 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ممد بن صخر السجستاني
</w:t>
      </w:r>
    </w:p>
    <w:p>
      <w:pPr/>
      <w:r>
        <w:rPr/>
        <w:t xml:space="preserve">ممد بن صخر السجستاني. قال الأزدي: ضعيف مذموم.</w:t>
      </w:r>
    </w:p>
    <w:p/>
    <w:p>
      <w:pPr/>
      <w:r>
        <w:rPr/>
        <w:t xml:space="preserve">ثم روى له، عن رجل، عن محمد بن المنكدر، عن جابر - مرفوعا: إذا فسدت البلدان فنعم المسكن كرمان.</w:t>
      </w:r>
    </w:p>
    <w:p/>
    <w:p>
      <w:pPr/>
      <w:r>
        <w:rPr/>
        <w:t xml:space="preserve">فهذا كذب بين.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2026-07-27T08:10:03+03:00</dcterms:created>
  <dcterms:modified xsi:type="dcterms:W3CDTF">2026-07-27T08:10:03+03:00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