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بن فيروز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بن فيروز العسقلاني
</w:t>
      </w:r>
    </w:p>
    <w:p>
      <w:pPr/>
      <w:r>
        <w:rPr/>
        <w:t xml:space="preserve">محمد بن صالح بن فيروز العسقلاني. أصله من مرو.</w:t>
      </w:r>
    </w:p>
    <w:p/>
    <w:p>
      <w:pPr/>
      <w:r>
        <w:rPr/>
        <w:t xml:space="preserve">عن مالك.</w:t>
      </w:r>
    </w:p>
    <w:p/>
    <w:p>
      <w:pPr/>
      <w:r>
        <w:rPr/>
        <w:t xml:space="preserve">ليس بثقة.</w:t>
      </w:r>
    </w:p>
    <w:p/>
    <w:p>
      <w:pPr/>
      <w:r>
        <w:rPr/>
        <w:t xml:space="preserve">قال عبد الحافظ بن بدران: أخبرنا أن أحمد بن الخضر، أخبرهم، قال: أخبرنا حمزة بن أحمد السلمي، أخبرنا نصر بن إبراهيم الفقيه، أخبرنا على بن طاهر القرشي بالقدس، أخبرنا أحمد بن محمد بن عثمان، حدثنا على بن الفضل / البلخي، حدثنا جعفر بن محمد بن عون السمسار، حدثنا محمد بن صالح بن فيروز التميمي، حدثنا مالك، عن نافع، عن ابن عمر، قلت: يا رسول الله، أي الناس أحب إلى الله ؟ قال: أنفعهم للناس.</w:t>
      </w:r>
    </w:p>
    <w:p/>
    <w:p>
      <w:pPr/>
      <w:r>
        <w:rPr/>
        <w:t xml:space="preserve">قلت: فأى الاعمال أحب إلى الله؟ قال: سرور تدخله على مسلم ... الحديث.</w:t>
      </w:r>
    </w:p>
    <w:p/>
    <w:p>
      <w:pPr/>
      <w:r>
        <w:rPr/>
        <w:t xml:space="preserve">وبه: حدثنا محمد بن صالح بن فيروز سنة سبع وثلاثين مائتين، حدثنا مالك، عن نافع، عن ابن عمر - مرفوعا: لان أمشي مع أخ لي في حاجة أحب إلى من أن أعتكف في هذا المسجد شهرا - يعنى المسجد الحرام.</w:t>
      </w:r>
    </w:p>
    <w:p/>
    <w:p>
      <w:pPr/>
      <w:r>
        <w:rPr/>
        <w:t xml:space="preserve">فهذان حديثان موضوعان على مالك، وله ثالث - عن نافع، عن ابن عمر - باطل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2026-07-27T17:08:34+03:00</dcterms:created>
  <dcterms:modified xsi:type="dcterms:W3CDTF">2026-07-27T17:08:34+03:00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