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خالد
</w:t>
      </w:r>
    </w:p>
    <w:p>
      <w:pPr/>
      <w:r>
        <w:rPr/>
        <w:t xml:space="preserve">محمد بن خالد. عن حمزة بن أبي أسيد.</w:t>
      </w:r>
    </w:p>
    <w:p/>
    <w:p>
      <w:pPr/>
      <w:r>
        <w:rPr/>
        <w:t xml:space="preserve">روى عنه ابن إسحاق.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خالد
</w:t>
      </w:r>
    </w:p>
    <w:p>
      <w:pPr/>
      <w:r>
        <w:rPr/>
        <w:t xml:space="preserve">محمد بن خالد </w:t>
      </w:r>
    </w:p>
    <w:p/>
    <w:p>
      <w:pPr/>
      <w:r>
        <w:rPr/>
        <w:t xml:space="preserve">روى عن حمزة بن أبي أسيد روى عنه محمد بن إسحاق بن يسار سمعت أبي يقول ذلك وسمعت أبي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2026-07-27T09:59:50+03:00</dcterms:created>
  <dcterms:modified xsi:type="dcterms:W3CDTF">2026-07-27T09:59:50+03:00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